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9F37" w14:textId="77777777" w:rsidR="00D00A4C" w:rsidRDefault="00D00A4C" w:rsidP="00A37B23">
      <w:pPr>
        <w:rPr>
          <w:rFonts w:ascii="Helvetica" w:hAnsi="Helvetica"/>
          <w:spacing w:val="-3"/>
        </w:rPr>
      </w:pPr>
    </w:p>
    <w:p w14:paraId="2D58F93E" w14:textId="77777777" w:rsidR="00D00A4C" w:rsidRDefault="00D00A4C" w:rsidP="00A37B23">
      <w:pPr>
        <w:rPr>
          <w:rFonts w:ascii="Helvetica" w:hAnsi="Helvetica"/>
          <w:spacing w:val="-3"/>
        </w:rPr>
      </w:pPr>
    </w:p>
    <w:p w14:paraId="495E8774" w14:textId="77777777" w:rsidR="00D00A4C" w:rsidRDefault="00D00A4C" w:rsidP="00A37B23">
      <w:pPr>
        <w:rPr>
          <w:rFonts w:ascii="Helvetica" w:hAnsi="Helvetica"/>
          <w:spacing w:val="-3"/>
        </w:rPr>
      </w:pPr>
    </w:p>
    <w:p w14:paraId="4A7F555E" w14:textId="77777777" w:rsidR="00D00A4C" w:rsidRDefault="00D00A4C" w:rsidP="00A37B23">
      <w:pPr>
        <w:rPr>
          <w:rFonts w:ascii="Helvetica" w:hAnsi="Helvetica"/>
          <w:spacing w:val="-3"/>
        </w:rPr>
      </w:pPr>
    </w:p>
    <w:p w14:paraId="11FAC407" w14:textId="77777777" w:rsidR="00D00A4C" w:rsidRDefault="00D00A4C" w:rsidP="00A37B23">
      <w:pPr>
        <w:rPr>
          <w:rFonts w:ascii="Helvetica" w:hAnsi="Helvetica"/>
          <w:spacing w:val="-3"/>
        </w:rPr>
      </w:pPr>
    </w:p>
    <w:p w14:paraId="5C3F01F4" w14:textId="77777777" w:rsidR="00D00A4C" w:rsidRDefault="00D00A4C" w:rsidP="00A37B23">
      <w:pPr>
        <w:rPr>
          <w:rFonts w:ascii="Helvetica" w:hAnsi="Helvetica"/>
          <w:spacing w:val="-3"/>
        </w:rPr>
      </w:pPr>
    </w:p>
    <w:p w14:paraId="783ADD6E" w14:textId="77777777" w:rsidR="00D00A4C" w:rsidRDefault="00D00A4C" w:rsidP="00A37B23">
      <w:pPr>
        <w:rPr>
          <w:rFonts w:ascii="Helvetica" w:hAnsi="Helvetica"/>
          <w:spacing w:val="-3"/>
        </w:rPr>
      </w:pPr>
    </w:p>
    <w:p w14:paraId="054DC578" w14:textId="77777777" w:rsidR="00D00A4C" w:rsidRDefault="00D00A4C" w:rsidP="00A37B23">
      <w:pPr>
        <w:rPr>
          <w:rFonts w:ascii="Helvetica" w:hAnsi="Helvetica"/>
          <w:spacing w:val="-3"/>
        </w:rPr>
      </w:pPr>
    </w:p>
    <w:p w14:paraId="139D2D7E" w14:textId="77777777" w:rsidR="00D00A4C" w:rsidRDefault="00D00A4C" w:rsidP="00A37B23">
      <w:pPr>
        <w:rPr>
          <w:rFonts w:ascii="Helvetica" w:hAnsi="Helvetica"/>
          <w:spacing w:val="-3"/>
        </w:rPr>
      </w:pPr>
    </w:p>
    <w:p w14:paraId="0FE6E449" w14:textId="77777777" w:rsidR="00D00A4C" w:rsidRDefault="00D00A4C" w:rsidP="00A37B23">
      <w:pPr>
        <w:rPr>
          <w:rFonts w:ascii="Helvetica" w:hAnsi="Helvetica"/>
          <w:spacing w:val="-3"/>
        </w:rPr>
      </w:pPr>
    </w:p>
    <w:p w14:paraId="27D09020" w14:textId="77777777" w:rsidR="00D00A4C" w:rsidRDefault="00D00A4C" w:rsidP="00A37B23">
      <w:pPr>
        <w:rPr>
          <w:rFonts w:ascii="Helvetica" w:hAnsi="Helvetica"/>
          <w:spacing w:val="-3"/>
        </w:rPr>
      </w:pPr>
    </w:p>
    <w:p w14:paraId="0735D9AB" w14:textId="77777777" w:rsidR="00D00A4C" w:rsidRDefault="00D00A4C" w:rsidP="00A37B23">
      <w:pPr>
        <w:rPr>
          <w:rFonts w:ascii="Helvetica" w:hAnsi="Helvetica"/>
          <w:spacing w:val="-3"/>
        </w:rPr>
      </w:pPr>
    </w:p>
    <w:p w14:paraId="37EC37E2" w14:textId="77777777" w:rsidR="00D00A4C" w:rsidRDefault="00D00A4C" w:rsidP="00A37B23">
      <w:pPr>
        <w:rPr>
          <w:rFonts w:ascii="Helvetica" w:hAnsi="Helvetica"/>
          <w:spacing w:val="-3"/>
        </w:rPr>
      </w:pPr>
    </w:p>
    <w:p w14:paraId="7C28ACDE" w14:textId="77777777" w:rsidR="00D00A4C" w:rsidRDefault="00D00A4C" w:rsidP="00A37B23">
      <w:pPr>
        <w:rPr>
          <w:rFonts w:ascii="Helvetica" w:hAnsi="Helvetica"/>
          <w:spacing w:val="-3"/>
        </w:rPr>
      </w:pPr>
    </w:p>
    <w:p w14:paraId="3F7CC3B3" w14:textId="77777777" w:rsidR="00D00A4C" w:rsidRPr="00D00A4C" w:rsidRDefault="00D00A4C" w:rsidP="00A37B23">
      <w:pPr>
        <w:rPr>
          <w:rFonts w:ascii="Helvetica" w:hAnsi="Helvetica"/>
          <w:b/>
          <w:spacing w:val="-3"/>
          <w:sz w:val="28"/>
          <w:szCs w:val="28"/>
        </w:rPr>
      </w:pPr>
      <w:r w:rsidRPr="00D00A4C">
        <w:rPr>
          <w:rFonts w:ascii="Helvetica" w:hAnsi="Helvetica"/>
          <w:b/>
          <w:spacing w:val="-3"/>
          <w:sz w:val="28"/>
          <w:szCs w:val="28"/>
        </w:rPr>
        <w:t>ASCN RULES</w:t>
      </w:r>
    </w:p>
    <w:p w14:paraId="306C7807" w14:textId="77777777" w:rsidR="00D00A4C" w:rsidRDefault="00D00A4C" w:rsidP="00A37B23">
      <w:pPr>
        <w:rPr>
          <w:rFonts w:ascii="Helvetica" w:hAnsi="Helvetica"/>
          <w:spacing w:val="-3"/>
        </w:rPr>
      </w:pPr>
    </w:p>
    <w:p w14:paraId="4C4581C1" w14:textId="77777777" w:rsidR="00D00A4C" w:rsidRDefault="00D00A4C" w:rsidP="00A37B23">
      <w:pPr>
        <w:spacing w:after="200" w:line="276" w:lineRule="auto"/>
        <w:rPr>
          <w:rFonts w:ascii="Helvetica" w:hAnsi="Helvetica"/>
          <w:spacing w:val="-3"/>
        </w:rPr>
      </w:pPr>
      <w:r>
        <w:rPr>
          <w:rFonts w:ascii="Helvetica" w:hAnsi="Helvetica"/>
          <w:spacing w:val="-3"/>
        </w:rPr>
        <w:br w:type="page"/>
      </w:r>
    </w:p>
    <w:p w14:paraId="218FA175" w14:textId="77777777" w:rsidR="00D00A4C" w:rsidRDefault="00D00A4C" w:rsidP="00A37B23">
      <w:pPr>
        <w:rPr>
          <w:rFonts w:ascii="Helvetica" w:hAnsi="Helvetica"/>
          <w:spacing w:val="-3"/>
        </w:rPr>
      </w:pPr>
      <w:r>
        <w:rPr>
          <w:rFonts w:ascii="Helvetica" w:hAnsi="Helvetica"/>
          <w:spacing w:val="-3"/>
        </w:rPr>
        <w:lastRenderedPageBreak/>
        <w:t>Introduction</w:t>
      </w:r>
    </w:p>
    <w:p w14:paraId="1E31BEE7" w14:textId="77777777" w:rsidR="00D00A4C" w:rsidRDefault="00D00A4C" w:rsidP="00A37B23">
      <w:pPr>
        <w:rPr>
          <w:rFonts w:ascii="Helvetica" w:hAnsi="Helvetica"/>
          <w:spacing w:val="-3"/>
        </w:rPr>
      </w:pPr>
    </w:p>
    <w:p w14:paraId="75755CA3" w14:textId="77777777" w:rsidR="00D00A4C" w:rsidRDefault="00D00A4C" w:rsidP="00A37B23">
      <w:pPr>
        <w:rPr>
          <w:rFonts w:ascii="Helvetica" w:hAnsi="Helvetica"/>
          <w:spacing w:val="-3"/>
        </w:rPr>
      </w:pPr>
      <w:r>
        <w:rPr>
          <w:rFonts w:ascii="Helvetica" w:hAnsi="Helvetica"/>
          <w:spacing w:val="-3"/>
        </w:rPr>
        <w:t>Here are the internal rules of the ASML Sailing Club, Netherlands (ASCN).</w:t>
      </w:r>
    </w:p>
    <w:p w14:paraId="326FC650" w14:textId="77777777" w:rsidR="00D00A4C" w:rsidRDefault="00D00A4C" w:rsidP="00A37B23">
      <w:pPr>
        <w:rPr>
          <w:rFonts w:ascii="Helvetica" w:hAnsi="Helvetica"/>
          <w:spacing w:val="-3"/>
        </w:rPr>
      </w:pPr>
      <w:r>
        <w:rPr>
          <w:rFonts w:ascii="Helvetica" w:hAnsi="Helvetica"/>
          <w:spacing w:val="-3"/>
        </w:rPr>
        <w:t>The internal rules are a limited implementation of the statutes. These rules were amended and adopted at the board meeting on December 13, 2015.</w:t>
      </w:r>
    </w:p>
    <w:p w14:paraId="0517B086" w14:textId="77777777" w:rsidR="00D00A4C" w:rsidRDefault="00D00A4C" w:rsidP="00A37B23">
      <w:pPr>
        <w:rPr>
          <w:rFonts w:ascii="Helvetica" w:hAnsi="Helvetica"/>
          <w:spacing w:val="-3"/>
        </w:rPr>
      </w:pPr>
    </w:p>
    <w:p w14:paraId="78DBC6C3" w14:textId="77777777" w:rsidR="00D00A4C" w:rsidRPr="00355905" w:rsidRDefault="00D00A4C" w:rsidP="00A37B23">
      <w:pPr>
        <w:rPr>
          <w:rFonts w:ascii="Helvetica" w:hAnsi="Helvetica"/>
          <w:b/>
          <w:spacing w:val="-3"/>
        </w:rPr>
      </w:pPr>
      <w:r w:rsidRPr="00355905">
        <w:rPr>
          <w:rFonts w:ascii="Helvetica" w:hAnsi="Helvetica"/>
          <w:b/>
          <w:spacing w:val="-3"/>
        </w:rPr>
        <w:t>Members and associated regulations of membership.</w:t>
      </w:r>
    </w:p>
    <w:p w14:paraId="22652EFD" w14:textId="77777777" w:rsidR="00D00A4C" w:rsidRDefault="00D00A4C" w:rsidP="00A37B23">
      <w:pPr>
        <w:rPr>
          <w:rFonts w:ascii="Helvetica" w:hAnsi="Helvetica"/>
          <w:spacing w:val="-3"/>
        </w:rPr>
      </w:pPr>
    </w:p>
    <w:p w14:paraId="1EC85509" w14:textId="77777777" w:rsidR="00D00A4C" w:rsidRPr="00355905" w:rsidRDefault="00D00A4C" w:rsidP="00A37B23">
      <w:pPr>
        <w:pStyle w:val="ListParagraph"/>
        <w:numPr>
          <w:ilvl w:val="0"/>
          <w:numId w:val="1"/>
        </w:numPr>
        <w:rPr>
          <w:rFonts w:ascii="Helvetica" w:hAnsi="Helvetica"/>
          <w:spacing w:val="-3"/>
          <w:u w:val="single"/>
        </w:rPr>
      </w:pPr>
      <w:r w:rsidRPr="00355905">
        <w:rPr>
          <w:rFonts w:ascii="Helvetica" w:hAnsi="Helvetica"/>
          <w:spacing w:val="-3"/>
          <w:u w:val="single"/>
        </w:rPr>
        <w:t>Members / process of obtaining membership:</w:t>
      </w:r>
    </w:p>
    <w:p w14:paraId="06730BCC" w14:textId="1971172C" w:rsidR="00D00A4C" w:rsidRDefault="00D00A4C" w:rsidP="00A37B23">
      <w:pPr>
        <w:rPr>
          <w:rFonts w:ascii="Helvetica" w:hAnsi="Helvetica"/>
          <w:spacing w:val="-3"/>
        </w:rPr>
      </w:pPr>
      <w:r w:rsidRPr="009E0BEB">
        <w:rPr>
          <w:rFonts w:ascii="Helvetica" w:hAnsi="Helvetica"/>
          <w:spacing w:val="-3"/>
        </w:rPr>
        <w:t xml:space="preserve">Anyone who </w:t>
      </w:r>
      <w:r w:rsidR="001244E5" w:rsidRPr="009E0BEB">
        <w:rPr>
          <w:rFonts w:ascii="Helvetica" w:hAnsi="Helvetica"/>
          <w:spacing w:val="-3"/>
        </w:rPr>
        <w:t>wishes to join the</w:t>
      </w:r>
      <w:r w:rsidRPr="009E0BEB">
        <w:rPr>
          <w:rFonts w:ascii="Helvetica" w:hAnsi="Helvetica"/>
          <w:spacing w:val="-3"/>
        </w:rPr>
        <w:t xml:space="preserve"> association</w:t>
      </w:r>
      <w:r>
        <w:rPr>
          <w:rFonts w:ascii="Helvetica" w:hAnsi="Helvetica"/>
          <w:spacing w:val="-3"/>
        </w:rPr>
        <w:t xml:space="preserve"> must do so by filling in th</w:t>
      </w:r>
      <w:r w:rsidR="00821F6F">
        <w:rPr>
          <w:rFonts w:ascii="Helvetica" w:hAnsi="Helvetica"/>
          <w:spacing w:val="-3"/>
        </w:rPr>
        <w:t>e form "ASCN Membership Registration</w:t>
      </w:r>
      <w:r>
        <w:rPr>
          <w:rFonts w:ascii="Helvetica" w:hAnsi="Helvetica"/>
          <w:spacing w:val="-3"/>
        </w:rPr>
        <w:t xml:space="preserve">" and send electronically to the association. The board decides on the admission of a new member. The board is not required to justify a refusal to admit a new member. Each prospective member receives electronic notice of </w:t>
      </w:r>
      <w:r w:rsidR="00E27DEB">
        <w:rPr>
          <w:rFonts w:ascii="Helvetica" w:hAnsi="Helvetica"/>
          <w:spacing w:val="-3"/>
        </w:rPr>
        <w:t xml:space="preserve">his/her </w:t>
      </w:r>
      <w:r>
        <w:rPr>
          <w:rFonts w:ascii="Helvetica" w:hAnsi="Helvetica"/>
          <w:spacing w:val="-3"/>
        </w:rPr>
        <w:t>acceptance or rejection. Each new member, after his/her admission, is entitled to a copy of the Articles of Association and all rules of the association through the ASCN website.</w:t>
      </w:r>
    </w:p>
    <w:p w14:paraId="06983634" w14:textId="77777777" w:rsidR="00D00A4C" w:rsidRDefault="00D00A4C" w:rsidP="00A37B23">
      <w:pPr>
        <w:rPr>
          <w:rFonts w:ascii="Helvetica" w:hAnsi="Helvetica"/>
          <w:spacing w:val="-3"/>
        </w:rPr>
      </w:pPr>
    </w:p>
    <w:p w14:paraId="186418FF" w14:textId="77777777" w:rsidR="00C27C3A" w:rsidRDefault="00D00A4C" w:rsidP="00A37B23">
      <w:pPr>
        <w:pStyle w:val="ListParagraph"/>
        <w:numPr>
          <w:ilvl w:val="0"/>
          <w:numId w:val="1"/>
        </w:numPr>
        <w:rPr>
          <w:rFonts w:ascii="Helvetica" w:hAnsi="Helvetica"/>
          <w:spacing w:val="-3"/>
        </w:rPr>
      </w:pPr>
      <w:r w:rsidRPr="00C27C3A">
        <w:rPr>
          <w:rFonts w:ascii="Helvetica" w:hAnsi="Helvetica"/>
          <w:spacing w:val="-3"/>
          <w:u w:val="single"/>
        </w:rPr>
        <w:t>Commitments</w:t>
      </w:r>
      <w:r w:rsidRPr="00C27C3A">
        <w:rPr>
          <w:rFonts w:ascii="Helvetica" w:hAnsi="Helvetica"/>
          <w:spacing w:val="-3"/>
        </w:rPr>
        <w:t>.</w:t>
      </w:r>
    </w:p>
    <w:p w14:paraId="531FB9A4" w14:textId="4B2600EB" w:rsidR="00C27C3A" w:rsidRDefault="00D00A4C" w:rsidP="00A37B23">
      <w:pPr>
        <w:pStyle w:val="ListParagraph"/>
        <w:ind w:left="360"/>
        <w:rPr>
          <w:rFonts w:ascii="Helvetica" w:hAnsi="Helvetica"/>
          <w:spacing w:val="-3"/>
        </w:rPr>
      </w:pPr>
      <w:r w:rsidRPr="00C27C3A">
        <w:rPr>
          <w:rFonts w:ascii="Helvetica" w:hAnsi="Helvetica"/>
          <w:spacing w:val="-3"/>
        </w:rPr>
        <w:t>Each member is required to pay the prescribed fee, entrance fees, activities fee etc. etc. within 14 days after notification of participation. In the event of objections to fees charged, one should contact the treasurer within 14 days.</w:t>
      </w:r>
    </w:p>
    <w:p w14:paraId="03219B9A" w14:textId="77777777" w:rsidR="00D00A4C" w:rsidRDefault="00D00A4C" w:rsidP="00A37B23">
      <w:pPr>
        <w:pStyle w:val="ListParagraph"/>
        <w:ind w:left="360"/>
        <w:rPr>
          <w:rFonts w:ascii="Helvetica" w:hAnsi="Helvetica"/>
          <w:spacing w:val="-3"/>
        </w:rPr>
      </w:pPr>
      <w:r>
        <w:rPr>
          <w:rFonts w:ascii="Helvetica" w:hAnsi="Helvetica"/>
          <w:spacing w:val="-3"/>
        </w:rPr>
        <w:t>If a bill is not paid after 14 days, the treasurer can send a reminder and 1 month later a 2</w:t>
      </w:r>
      <w:r>
        <w:rPr>
          <w:rFonts w:ascii="Helvetica" w:hAnsi="Helvetica"/>
          <w:spacing w:val="-3"/>
          <w:vertAlign w:val="superscript"/>
        </w:rPr>
        <w:t>nd</w:t>
      </w:r>
      <w:r>
        <w:rPr>
          <w:rFonts w:ascii="Helvetica" w:hAnsi="Helvetica"/>
          <w:spacing w:val="-3"/>
        </w:rPr>
        <w:t xml:space="preserve"> reminder if necessary. If the full payment of the account is not paid within one month after the second reminder, the board may terminate the membership of the member concerned.</w:t>
      </w:r>
    </w:p>
    <w:p w14:paraId="3B5B2050" w14:textId="77777777" w:rsidR="00D00A4C" w:rsidRDefault="00D00A4C" w:rsidP="00A37B23">
      <w:pPr>
        <w:rPr>
          <w:rFonts w:ascii="Helvetica" w:hAnsi="Helvetica"/>
          <w:spacing w:val="-3"/>
        </w:rPr>
      </w:pPr>
    </w:p>
    <w:p w14:paraId="31F36DD7" w14:textId="77777777" w:rsidR="00C27C3A" w:rsidRPr="00C27C3A" w:rsidRDefault="00D00A4C" w:rsidP="00A37B23">
      <w:pPr>
        <w:pStyle w:val="ListParagraph"/>
        <w:numPr>
          <w:ilvl w:val="0"/>
          <w:numId w:val="1"/>
        </w:numPr>
        <w:rPr>
          <w:rFonts w:ascii="Helvetica" w:hAnsi="Helvetica"/>
          <w:spacing w:val="-3"/>
        </w:rPr>
      </w:pPr>
      <w:r w:rsidRPr="00C27C3A">
        <w:rPr>
          <w:rFonts w:ascii="Helvetica" w:hAnsi="Helvetica"/>
          <w:spacing w:val="-3"/>
          <w:u w:val="single"/>
        </w:rPr>
        <w:t>Suspension</w:t>
      </w:r>
      <w:r w:rsidRPr="00C27C3A">
        <w:rPr>
          <w:rFonts w:ascii="Helvetica" w:hAnsi="Helvetica"/>
          <w:spacing w:val="-3"/>
        </w:rPr>
        <w:t>.</w:t>
      </w:r>
    </w:p>
    <w:p w14:paraId="62C9943D" w14:textId="77777777" w:rsidR="00D00A4C" w:rsidRPr="00C27C3A" w:rsidRDefault="00D00A4C" w:rsidP="00A37B23">
      <w:pPr>
        <w:pStyle w:val="ListParagraph"/>
        <w:ind w:left="360"/>
        <w:rPr>
          <w:rFonts w:ascii="Helvetica" w:hAnsi="Helvetica"/>
          <w:spacing w:val="-3"/>
        </w:rPr>
      </w:pPr>
      <w:r w:rsidRPr="00C27C3A">
        <w:rPr>
          <w:rFonts w:ascii="Helvetica" w:hAnsi="Helvetica"/>
          <w:spacing w:val="-3"/>
        </w:rPr>
        <w:t>For misconduct, the Board may suspend a member for a maximum period of 4 weeks. This means that the member concerned is denied access to events in that period. Under misconduct is understood as:</w:t>
      </w:r>
    </w:p>
    <w:p w14:paraId="6A48DEC5" w14:textId="0BFE0AB2" w:rsidR="00D00A4C" w:rsidRPr="00C27C3A" w:rsidRDefault="00D00A4C" w:rsidP="00A37B23">
      <w:pPr>
        <w:pStyle w:val="ListParagraph"/>
        <w:numPr>
          <w:ilvl w:val="0"/>
          <w:numId w:val="4"/>
        </w:numPr>
        <w:rPr>
          <w:rFonts w:ascii="Helvetica" w:hAnsi="Helvetica"/>
          <w:spacing w:val="-3"/>
        </w:rPr>
      </w:pPr>
      <w:r w:rsidRPr="00C27C3A">
        <w:rPr>
          <w:rFonts w:ascii="Helvetica" w:hAnsi="Helvetica"/>
          <w:spacing w:val="-3"/>
        </w:rPr>
        <w:t>Compromising the association;</w:t>
      </w:r>
    </w:p>
    <w:p w14:paraId="08971A04" w14:textId="77777777" w:rsidR="00D00A4C" w:rsidRPr="00C27C3A" w:rsidRDefault="00D00A4C" w:rsidP="00A37B23">
      <w:pPr>
        <w:pStyle w:val="ListParagraph"/>
        <w:numPr>
          <w:ilvl w:val="0"/>
          <w:numId w:val="4"/>
        </w:numPr>
        <w:rPr>
          <w:rFonts w:ascii="Helvetica" w:hAnsi="Helvetica"/>
          <w:spacing w:val="-3"/>
        </w:rPr>
      </w:pPr>
      <w:r w:rsidRPr="00C27C3A">
        <w:rPr>
          <w:rFonts w:ascii="Helvetica" w:hAnsi="Helvetica"/>
          <w:spacing w:val="-3"/>
        </w:rPr>
        <w:t>Harming the interests of the association;</w:t>
      </w:r>
    </w:p>
    <w:p w14:paraId="27CDB4E4" w14:textId="7BC37C86" w:rsidR="00D00A4C" w:rsidRPr="00C27C3A" w:rsidRDefault="00D00A4C" w:rsidP="00A37B23">
      <w:pPr>
        <w:pStyle w:val="ListParagraph"/>
        <w:numPr>
          <w:ilvl w:val="0"/>
          <w:numId w:val="4"/>
        </w:numPr>
        <w:rPr>
          <w:rFonts w:ascii="Helvetica" w:hAnsi="Helvetica"/>
          <w:spacing w:val="-3"/>
        </w:rPr>
      </w:pPr>
      <w:r w:rsidRPr="00C27C3A">
        <w:rPr>
          <w:rFonts w:ascii="Helvetica" w:hAnsi="Helvetica"/>
          <w:spacing w:val="-3"/>
        </w:rPr>
        <w:t>Failure to comply with the provisions of statutes and regula</w:t>
      </w:r>
      <w:r w:rsidR="00C27C3A" w:rsidRPr="00C27C3A">
        <w:rPr>
          <w:rFonts w:ascii="Helvetica" w:hAnsi="Helvetica"/>
          <w:spacing w:val="-3"/>
        </w:rPr>
        <w:t xml:space="preserve">tions and / or decisions of the </w:t>
      </w:r>
      <w:r w:rsidRPr="00C27C3A">
        <w:rPr>
          <w:rFonts w:ascii="Helvetica" w:hAnsi="Helvetica"/>
          <w:spacing w:val="-3"/>
        </w:rPr>
        <w:t>Board</w:t>
      </w:r>
      <w:r w:rsidR="001244E5">
        <w:rPr>
          <w:rFonts w:ascii="Helvetica" w:hAnsi="Helvetica"/>
          <w:spacing w:val="-3"/>
        </w:rPr>
        <w:t>.</w:t>
      </w:r>
    </w:p>
    <w:p w14:paraId="19A15377" w14:textId="77777777" w:rsidR="00D00A4C" w:rsidRPr="00C27C3A" w:rsidRDefault="00D00A4C" w:rsidP="00A37B23">
      <w:pPr>
        <w:pStyle w:val="ListParagraph"/>
        <w:numPr>
          <w:ilvl w:val="0"/>
          <w:numId w:val="4"/>
        </w:numPr>
        <w:rPr>
          <w:rFonts w:ascii="Helvetica" w:hAnsi="Helvetica"/>
          <w:spacing w:val="-3"/>
        </w:rPr>
      </w:pPr>
      <w:r w:rsidRPr="00C27C3A">
        <w:rPr>
          <w:rFonts w:ascii="Helvetica" w:hAnsi="Helvetica"/>
          <w:spacing w:val="-3"/>
        </w:rPr>
        <w:t>Behaving indecently.</w:t>
      </w:r>
    </w:p>
    <w:p w14:paraId="5D0BBE64" w14:textId="77777777" w:rsidR="00D00A4C" w:rsidRDefault="00D00A4C" w:rsidP="00A37B23">
      <w:pPr>
        <w:rPr>
          <w:rFonts w:ascii="Helvetica" w:hAnsi="Helvetica"/>
          <w:spacing w:val="-3"/>
        </w:rPr>
      </w:pPr>
    </w:p>
    <w:p w14:paraId="2693EB14" w14:textId="77777777" w:rsidR="00C27C3A" w:rsidRPr="00C27C3A" w:rsidRDefault="00D00A4C" w:rsidP="00A37B23">
      <w:pPr>
        <w:pStyle w:val="ListParagraph"/>
        <w:numPr>
          <w:ilvl w:val="0"/>
          <w:numId w:val="1"/>
        </w:numPr>
        <w:rPr>
          <w:rFonts w:ascii="Helvetica" w:hAnsi="Helvetica"/>
          <w:spacing w:val="-3"/>
          <w:u w:val="single"/>
        </w:rPr>
      </w:pPr>
      <w:r w:rsidRPr="00C27C3A">
        <w:rPr>
          <w:rFonts w:ascii="Helvetica" w:hAnsi="Helvetica"/>
          <w:spacing w:val="-3"/>
          <w:u w:val="single"/>
        </w:rPr>
        <w:t>General obligation.</w:t>
      </w:r>
    </w:p>
    <w:p w14:paraId="13AE358F" w14:textId="15BAE50D" w:rsidR="00D00A4C" w:rsidRPr="00C27C3A" w:rsidRDefault="00D00A4C" w:rsidP="00A37B23">
      <w:pPr>
        <w:pStyle w:val="ListParagraph"/>
        <w:ind w:left="360"/>
        <w:rPr>
          <w:rFonts w:ascii="Helvetica" w:hAnsi="Helvetica"/>
          <w:spacing w:val="-3"/>
        </w:rPr>
      </w:pPr>
      <w:r w:rsidRPr="00C27C3A">
        <w:rPr>
          <w:rFonts w:ascii="Helvetica" w:hAnsi="Helvetica"/>
          <w:spacing w:val="-3"/>
        </w:rPr>
        <w:t xml:space="preserve">All members are bound by the decisions which are taken by a general assembly, regardless of whether they are present or not. </w:t>
      </w:r>
      <w:r w:rsidR="001244E5">
        <w:rPr>
          <w:rFonts w:ascii="Helvetica" w:hAnsi="Helvetica"/>
          <w:spacing w:val="-3"/>
        </w:rPr>
        <w:t>They also commit themselves</w:t>
      </w:r>
      <w:r w:rsidR="001244E5" w:rsidRPr="001244E5">
        <w:rPr>
          <w:rFonts w:ascii="Helvetica" w:hAnsi="Helvetica"/>
          <w:spacing w:val="-3"/>
        </w:rPr>
        <w:t xml:space="preserve"> to the proper execution of this operation.</w:t>
      </w:r>
    </w:p>
    <w:p w14:paraId="1D4979E1" w14:textId="77777777" w:rsidR="00D00A4C" w:rsidRDefault="00D00A4C" w:rsidP="00A37B23">
      <w:pPr>
        <w:rPr>
          <w:rFonts w:ascii="Helvetica" w:hAnsi="Helvetica"/>
          <w:spacing w:val="-3"/>
        </w:rPr>
      </w:pPr>
    </w:p>
    <w:p w14:paraId="26D578CB" w14:textId="77777777" w:rsidR="00D00A4C" w:rsidRPr="00C27C3A" w:rsidRDefault="00D00A4C" w:rsidP="00A37B23">
      <w:pPr>
        <w:rPr>
          <w:rFonts w:ascii="Helvetica" w:hAnsi="Helvetica"/>
          <w:b/>
          <w:spacing w:val="-3"/>
        </w:rPr>
      </w:pPr>
      <w:r w:rsidRPr="00C27C3A">
        <w:rPr>
          <w:rFonts w:ascii="Helvetica" w:hAnsi="Helvetica"/>
          <w:b/>
          <w:spacing w:val="-3"/>
        </w:rPr>
        <w:t>Rights and duties of members</w:t>
      </w:r>
    </w:p>
    <w:p w14:paraId="6687C53B" w14:textId="77777777" w:rsidR="00D00A4C" w:rsidRDefault="00D00A4C" w:rsidP="00A37B23">
      <w:pPr>
        <w:rPr>
          <w:rFonts w:ascii="Helvetica" w:hAnsi="Helvetica"/>
          <w:spacing w:val="-3"/>
        </w:rPr>
      </w:pPr>
    </w:p>
    <w:p w14:paraId="01A65F33" w14:textId="5D53B15B" w:rsidR="00D00A4C" w:rsidRPr="001244E5" w:rsidRDefault="00D00A4C" w:rsidP="00A37B23">
      <w:pPr>
        <w:pStyle w:val="ListParagraph"/>
        <w:numPr>
          <w:ilvl w:val="0"/>
          <w:numId w:val="1"/>
        </w:numPr>
        <w:rPr>
          <w:rFonts w:ascii="Helvetica" w:hAnsi="Helvetica"/>
          <w:spacing w:val="-3"/>
        </w:rPr>
      </w:pPr>
      <w:r w:rsidRPr="001244E5">
        <w:rPr>
          <w:rFonts w:ascii="Helvetica" w:hAnsi="Helvetica"/>
          <w:spacing w:val="-3"/>
        </w:rPr>
        <w:t>The general rights and obligations are described in the ASCN statutes.</w:t>
      </w:r>
    </w:p>
    <w:p w14:paraId="669ED72E" w14:textId="77777777" w:rsidR="00D00A4C" w:rsidRDefault="00D00A4C" w:rsidP="00A37B23">
      <w:pPr>
        <w:rPr>
          <w:rFonts w:ascii="Helvetica" w:hAnsi="Helvetica"/>
          <w:spacing w:val="-3"/>
        </w:rPr>
      </w:pPr>
    </w:p>
    <w:p w14:paraId="76B1EDA1" w14:textId="77777777" w:rsidR="00C27C3A" w:rsidRPr="00C27C3A" w:rsidRDefault="00D00A4C" w:rsidP="00A37B23">
      <w:pPr>
        <w:pStyle w:val="ListParagraph"/>
        <w:numPr>
          <w:ilvl w:val="0"/>
          <w:numId w:val="1"/>
        </w:numPr>
        <w:rPr>
          <w:rFonts w:ascii="Helvetica" w:hAnsi="Helvetica"/>
          <w:spacing w:val="-3"/>
          <w:u w:val="single"/>
        </w:rPr>
      </w:pPr>
      <w:r w:rsidRPr="00C27C3A">
        <w:rPr>
          <w:rFonts w:ascii="Helvetica" w:hAnsi="Helvetica"/>
          <w:spacing w:val="-3"/>
          <w:u w:val="single"/>
        </w:rPr>
        <w:t>The rights of members</w:t>
      </w:r>
    </w:p>
    <w:p w14:paraId="22F630B4" w14:textId="77777777" w:rsidR="00D00A4C" w:rsidRPr="00C27C3A" w:rsidRDefault="00D00A4C" w:rsidP="00A37B23">
      <w:pPr>
        <w:pStyle w:val="ListParagraph"/>
        <w:ind w:left="360"/>
        <w:rPr>
          <w:rFonts w:ascii="Helvetica" w:hAnsi="Helvetica"/>
          <w:spacing w:val="-3"/>
        </w:rPr>
      </w:pPr>
      <w:r w:rsidRPr="00C27C3A">
        <w:rPr>
          <w:rFonts w:ascii="Helvetica" w:hAnsi="Helvetica"/>
          <w:spacing w:val="-3"/>
        </w:rPr>
        <w:t>Members have the right to participate in the ASCN sailing activities that fit their sailing skills. A sailing activity is limited to what is described in the ASCN activity announcement and ​​all relevant activities undertaken by members during the sailing activity.</w:t>
      </w:r>
    </w:p>
    <w:p w14:paraId="59B71C91" w14:textId="77777777" w:rsidR="00D00A4C" w:rsidRDefault="00D00A4C" w:rsidP="00A37B23">
      <w:pPr>
        <w:rPr>
          <w:rFonts w:ascii="Helvetica" w:hAnsi="Helvetica"/>
          <w:spacing w:val="-3"/>
        </w:rPr>
      </w:pPr>
    </w:p>
    <w:p w14:paraId="60CFC2D6" w14:textId="77777777" w:rsidR="00D00A4C" w:rsidRDefault="00D00A4C" w:rsidP="00A37B23">
      <w:pPr>
        <w:ind w:firstLine="360"/>
        <w:rPr>
          <w:rFonts w:ascii="Helvetica" w:hAnsi="Helvetica"/>
          <w:spacing w:val="-3"/>
        </w:rPr>
      </w:pPr>
      <w:r>
        <w:rPr>
          <w:rFonts w:ascii="Helvetica" w:hAnsi="Helvetica"/>
          <w:spacing w:val="-3"/>
        </w:rPr>
        <w:t>Members have the right to participate in the general meeting;</w:t>
      </w:r>
    </w:p>
    <w:p w14:paraId="3C03C974" w14:textId="77777777" w:rsidR="001244E5" w:rsidRDefault="001244E5" w:rsidP="00A37B23">
      <w:pPr>
        <w:ind w:firstLine="360"/>
        <w:rPr>
          <w:rFonts w:ascii="Helvetica" w:hAnsi="Helvetica"/>
          <w:spacing w:val="-3"/>
        </w:rPr>
      </w:pPr>
    </w:p>
    <w:p w14:paraId="4B16FB20" w14:textId="1E8ACE9D" w:rsidR="00D00A4C" w:rsidRDefault="001244E5" w:rsidP="00A37B23">
      <w:pPr>
        <w:ind w:firstLine="360"/>
        <w:rPr>
          <w:rFonts w:ascii="Helvetica" w:hAnsi="Helvetica"/>
          <w:spacing w:val="-3"/>
        </w:rPr>
      </w:pPr>
      <w:r>
        <w:rPr>
          <w:rFonts w:ascii="Helvetica" w:hAnsi="Helvetica"/>
          <w:spacing w:val="-3"/>
        </w:rPr>
        <w:t>During a voting session</w:t>
      </w:r>
      <w:r w:rsidR="00D00A4C">
        <w:rPr>
          <w:rFonts w:ascii="Helvetica" w:hAnsi="Helvetica"/>
          <w:spacing w:val="-3"/>
        </w:rPr>
        <w:t xml:space="preserve"> at the general meeting</w:t>
      </w:r>
      <w:r>
        <w:rPr>
          <w:rFonts w:ascii="Helvetica" w:hAnsi="Helvetica"/>
          <w:spacing w:val="-3"/>
        </w:rPr>
        <w:t>, each member has one vote.</w:t>
      </w:r>
    </w:p>
    <w:p w14:paraId="4BACD477" w14:textId="77777777" w:rsidR="00D00A4C" w:rsidRDefault="00D00A4C" w:rsidP="00A37B23">
      <w:pPr>
        <w:rPr>
          <w:rFonts w:ascii="Helvetica" w:hAnsi="Helvetica"/>
          <w:spacing w:val="-3"/>
        </w:rPr>
      </w:pPr>
    </w:p>
    <w:p w14:paraId="405FAAE7" w14:textId="77777777" w:rsidR="00C27C3A" w:rsidRPr="00C27C3A" w:rsidRDefault="00D00A4C" w:rsidP="00A37B23">
      <w:pPr>
        <w:pStyle w:val="ListParagraph"/>
        <w:numPr>
          <w:ilvl w:val="0"/>
          <w:numId w:val="1"/>
        </w:numPr>
        <w:rPr>
          <w:rFonts w:ascii="Helvetica" w:hAnsi="Helvetica"/>
          <w:spacing w:val="-3"/>
          <w:u w:val="single"/>
        </w:rPr>
      </w:pPr>
      <w:r w:rsidRPr="00C27C3A">
        <w:rPr>
          <w:rFonts w:ascii="Helvetica" w:hAnsi="Helvetica"/>
          <w:spacing w:val="-3"/>
          <w:u w:val="single"/>
        </w:rPr>
        <w:t>Obligations of Members</w:t>
      </w:r>
    </w:p>
    <w:p w14:paraId="6449A4D9" w14:textId="0DED34DC" w:rsidR="00D00A4C" w:rsidRDefault="00D00A4C" w:rsidP="00687B61">
      <w:pPr>
        <w:pStyle w:val="ListParagraph"/>
        <w:ind w:left="360"/>
        <w:rPr>
          <w:rFonts w:ascii="Helvetica" w:hAnsi="Helvetica"/>
          <w:spacing w:val="-3"/>
        </w:rPr>
      </w:pPr>
      <w:r w:rsidRPr="00C27C3A">
        <w:rPr>
          <w:rFonts w:ascii="Helvetica" w:hAnsi="Helvetica"/>
          <w:spacing w:val="-3"/>
        </w:rPr>
        <w:t>When</w:t>
      </w:r>
      <w:r w:rsidR="00E27DEB">
        <w:rPr>
          <w:rFonts w:ascii="Helvetica" w:hAnsi="Helvetica"/>
          <w:spacing w:val="-3"/>
        </w:rPr>
        <w:t xml:space="preserve"> participating in an activity, ASCN members in all cases</w:t>
      </w:r>
      <w:r w:rsidRPr="00C27C3A">
        <w:rPr>
          <w:rFonts w:ascii="Helvetica" w:hAnsi="Helvetica"/>
          <w:spacing w:val="-3"/>
        </w:rPr>
        <w:t xml:space="preserve"> </w:t>
      </w:r>
      <w:r w:rsidR="00E27DEB">
        <w:rPr>
          <w:rFonts w:ascii="Helvetica" w:hAnsi="Helvetica"/>
          <w:spacing w:val="-3"/>
        </w:rPr>
        <w:t xml:space="preserve">and without exception </w:t>
      </w:r>
      <w:r w:rsidRPr="00C27C3A">
        <w:rPr>
          <w:rFonts w:ascii="Helvetica" w:hAnsi="Helvetica"/>
          <w:spacing w:val="-3"/>
        </w:rPr>
        <w:t>are responsible for their own safety and</w:t>
      </w:r>
      <w:r w:rsidR="00E27DEB">
        <w:rPr>
          <w:rFonts w:ascii="Helvetica" w:hAnsi="Helvetica"/>
          <w:spacing w:val="-3"/>
        </w:rPr>
        <w:t xml:space="preserve"> that</w:t>
      </w:r>
      <w:r w:rsidRPr="00C27C3A">
        <w:rPr>
          <w:rFonts w:ascii="Helvetica" w:hAnsi="Helvetica"/>
          <w:spacing w:val="-3"/>
        </w:rPr>
        <w:t xml:space="preserve"> of other members, their crew and ship.</w:t>
      </w:r>
    </w:p>
    <w:p w14:paraId="78460B2B" w14:textId="77777777" w:rsidR="00D00A4C" w:rsidRDefault="00D00A4C" w:rsidP="00A37B23">
      <w:pPr>
        <w:rPr>
          <w:rFonts w:ascii="Helvetica" w:hAnsi="Helvetica"/>
          <w:spacing w:val="-3"/>
        </w:rPr>
      </w:pPr>
    </w:p>
    <w:p w14:paraId="322777DE" w14:textId="77777777" w:rsidR="00D00A4C" w:rsidRPr="00C27C3A" w:rsidRDefault="00D00A4C" w:rsidP="00A37B23">
      <w:pPr>
        <w:rPr>
          <w:rFonts w:ascii="Helvetica" w:hAnsi="Helvetica"/>
          <w:b/>
          <w:spacing w:val="-3"/>
        </w:rPr>
      </w:pPr>
      <w:r w:rsidRPr="00C27C3A">
        <w:rPr>
          <w:rFonts w:ascii="Helvetica" w:hAnsi="Helvetica"/>
          <w:b/>
          <w:spacing w:val="-3"/>
        </w:rPr>
        <w:t>The functioning of the Board</w:t>
      </w:r>
    </w:p>
    <w:p w14:paraId="2F2E543E" w14:textId="77777777" w:rsidR="00D00A4C" w:rsidRDefault="00D00A4C" w:rsidP="00A37B23">
      <w:pPr>
        <w:rPr>
          <w:rFonts w:ascii="Helvetica" w:hAnsi="Helvetica"/>
          <w:spacing w:val="-3"/>
        </w:rPr>
      </w:pPr>
    </w:p>
    <w:p w14:paraId="1F62AB23" w14:textId="77777777" w:rsidR="00C27C3A" w:rsidRPr="00C27C3A" w:rsidRDefault="00C27C3A" w:rsidP="00A37B23">
      <w:pPr>
        <w:pStyle w:val="ListParagraph"/>
        <w:numPr>
          <w:ilvl w:val="0"/>
          <w:numId w:val="1"/>
        </w:numPr>
        <w:rPr>
          <w:rFonts w:ascii="Helvetica" w:hAnsi="Helvetica"/>
          <w:spacing w:val="-3"/>
          <w:u w:val="single"/>
        </w:rPr>
      </w:pPr>
      <w:r>
        <w:rPr>
          <w:rFonts w:ascii="Helvetica" w:hAnsi="Helvetica"/>
          <w:spacing w:val="-3"/>
          <w:u w:val="single"/>
        </w:rPr>
        <w:t>Board decisions</w:t>
      </w:r>
    </w:p>
    <w:p w14:paraId="2F27B4D9" w14:textId="72244CB9" w:rsidR="00D00A4C" w:rsidRPr="0082583D" w:rsidRDefault="00D00A4C" w:rsidP="0082583D">
      <w:pPr>
        <w:pStyle w:val="ListParagraph"/>
        <w:ind w:left="360"/>
        <w:rPr>
          <w:rFonts w:ascii="Helvetica" w:hAnsi="Helvetica"/>
          <w:spacing w:val="-3"/>
        </w:rPr>
      </w:pPr>
      <w:r w:rsidRPr="00C27C3A">
        <w:rPr>
          <w:rFonts w:ascii="Helvetica" w:hAnsi="Helvetica"/>
          <w:spacing w:val="-3"/>
        </w:rPr>
        <w:t>The board is the executive body of the decisions taken by the general assembly. All decisions made by the Board shall be in conformity with the approved policy. The Executive Board of the General Assembly accountable for its work. The General Assembly</w:t>
      </w:r>
      <w:r w:rsidR="001244E5">
        <w:rPr>
          <w:rFonts w:ascii="Helvetica" w:hAnsi="Helvetica"/>
          <w:spacing w:val="-3"/>
        </w:rPr>
        <w:t xml:space="preserve"> members</w:t>
      </w:r>
      <w:r w:rsidRPr="00C27C3A">
        <w:rPr>
          <w:rFonts w:ascii="Helvetica" w:hAnsi="Helvetica"/>
          <w:spacing w:val="-3"/>
        </w:rPr>
        <w:t xml:space="preserve"> can </w:t>
      </w:r>
      <w:r w:rsidR="0082583D" w:rsidRPr="0082583D">
        <w:rPr>
          <w:rFonts w:ascii="Helvetica" w:hAnsi="Helvetica"/>
          <w:spacing w:val="-3"/>
        </w:rPr>
        <w:t>declare board decisions void.</w:t>
      </w:r>
    </w:p>
    <w:p w14:paraId="75A052A2" w14:textId="77777777" w:rsidR="0082583D" w:rsidRPr="00E27DEB" w:rsidRDefault="0082583D" w:rsidP="0082583D">
      <w:pPr>
        <w:pStyle w:val="ListParagraph"/>
        <w:ind w:left="360"/>
        <w:rPr>
          <w:rFonts w:ascii="Helvetica" w:hAnsi="Helvetica"/>
          <w:color w:val="FF0000"/>
          <w:spacing w:val="-3"/>
        </w:rPr>
      </w:pPr>
    </w:p>
    <w:p w14:paraId="2151C4EC" w14:textId="2ADDB54C" w:rsidR="00D00A4C" w:rsidRDefault="00D00A4C" w:rsidP="00A37B23">
      <w:pPr>
        <w:ind w:left="360"/>
        <w:rPr>
          <w:rFonts w:ascii="Helvetica" w:hAnsi="Helvetica"/>
          <w:spacing w:val="-3"/>
        </w:rPr>
      </w:pPr>
      <w:r>
        <w:rPr>
          <w:rFonts w:ascii="Helvetica" w:hAnsi="Helvetica"/>
          <w:spacing w:val="-3"/>
        </w:rPr>
        <w:t>At least ten members are required to question the administrative decision on the agenda of the general meeting in accordance with the procedure laid down in the statutes.</w:t>
      </w:r>
    </w:p>
    <w:p w14:paraId="58FC4E46" w14:textId="77777777" w:rsidR="00D00A4C" w:rsidRDefault="00D00A4C" w:rsidP="00A37B23">
      <w:pPr>
        <w:rPr>
          <w:rFonts w:ascii="Helvetica" w:hAnsi="Helvetica"/>
          <w:spacing w:val="-3"/>
        </w:rPr>
      </w:pPr>
    </w:p>
    <w:p w14:paraId="6253CAA4" w14:textId="77777777" w:rsidR="00C27C3A" w:rsidRPr="00C27C3A" w:rsidRDefault="00C27C3A" w:rsidP="00A37B23">
      <w:pPr>
        <w:pStyle w:val="ListParagraph"/>
        <w:numPr>
          <w:ilvl w:val="0"/>
          <w:numId w:val="1"/>
        </w:numPr>
        <w:rPr>
          <w:rFonts w:ascii="Helvetica" w:hAnsi="Helvetica"/>
          <w:spacing w:val="-3"/>
          <w:u w:val="single"/>
        </w:rPr>
      </w:pPr>
      <w:r w:rsidRPr="00C27C3A">
        <w:rPr>
          <w:rFonts w:ascii="Helvetica" w:hAnsi="Helvetica"/>
          <w:spacing w:val="-3"/>
          <w:u w:val="single"/>
        </w:rPr>
        <w:t>Board members</w:t>
      </w:r>
    </w:p>
    <w:p w14:paraId="4391CF0B" w14:textId="77777777" w:rsidR="00D00A4C" w:rsidRPr="00C27C3A" w:rsidRDefault="00D00A4C" w:rsidP="00A37B23">
      <w:pPr>
        <w:pStyle w:val="ListParagraph"/>
        <w:ind w:left="360"/>
        <w:rPr>
          <w:rFonts w:ascii="Helvetica" w:hAnsi="Helvetica"/>
          <w:spacing w:val="-3"/>
        </w:rPr>
      </w:pPr>
      <w:r w:rsidRPr="00C27C3A">
        <w:rPr>
          <w:rFonts w:ascii="Helvetica" w:hAnsi="Helvetica"/>
          <w:spacing w:val="-3"/>
        </w:rPr>
        <w:t>Board members are to be appointed to the General Assembly on the recommendation of the incumbent administration or on the recommendation of at least 10 members.</w:t>
      </w:r>
    </w:p>
    <w:p w14:paraId="4BC0AE30" w14:textId="77777777" w:rsidR="00D00A4C" w:rsidRDefault="00D00A4C" w:rsidP="00A37B23">
      <w:pPr>
        <w:rPr>
          <w:rFonts w:ascii="Helvetica" w:hAnsi="Helvetica"/>
          <w:spacing w:val="-3"/>
        </w:rPr>
      </w:pPr>
    </w:p>
    <w:p w14:paraId="39E7556F" w14:textId="77777777" w:rsidR="00C27C3A" w:rsidRPr="00C27C3A" w:rsidRDefault="00C27C3A" w:rsidP="00A37B23">
      <w:pPr>
        <w:pStyle w:val="ListParagraph"/>
        <w:numPr>
          <w:ilvl w:val="0"/>
          <w:numId w:val="1"/>
        </w:numPr>
        <w:rPr>
          <w:rFonts w:ascii="Helvetica" w:hAnsi="Helvetica"/>
          <w:spacing w:val="-3"/>
          <w:u w:val="single"/>
        </w:rPr>
      </w:pPr>
      <w:r w:rsidRPr="00C27C3A">
        <w:rPr>
          <w:rFonts w:ascii="Helvetica" w:hAnsi="Helvetica"/>
          <w:spacing w:val="-3"/>
          <w:u w:val="single"/>
        </w:rPr>
        <w:t>Board positions</w:t>
      </w:r>
    </w:p>
    <w:p w14:paraId="7E8E7D34" w14:textId="252A3513" w:rsidR="00D00A4C" w:rsidRDefault="001244E5" w:rsidP="00660EE2">
      <w:pPr>
        <w:ind w:left="345"/>
        <w:rPr>
          <w:rFonts w:ascii="Helvetica" w:hAnsi="Helvetica"/>
          <w:spacing w:val="-3"/>
        </w:rPr>
      </w:pPr>
      <w:r w:rsidRPr="001244E5">
        <w:rPr>
          <w:rFonts w:ascii="Helvetica" w:hAnsi="Helvetica"/>
          <w:spacing w:val="-3"/>
        </w:rPr>
        <w:t xml:space="preserve">In addition to the chairman, secretary and treasurer, the board or the general members' </w:t>
      </w:r>
      <w:r>
        <w:rPr>
          <w:rFonts w:ascii="Helvetica" w:hAnsi="Helvetica"/>
          <w:spacing w:val="-3"/>
        </w:rPr>
        <w:t xml:space="preserve">         </w:t>
      </w:r>
      <w:r w:rsidRPr="001244E5">
        <w:rPr>
          <w:rFonts w:ascii="Helvetica" w:hAnsi="Helvetica"/>
          <w:spacing w:val="-3"/>
        </w:rPr>
        <w:t>meeting can create additional management positions.</w:t>
      </w:r>
    </w:p>
    <w:p w14:paraId="5A230095" w14:textId="77777777" w:rsidR="001244E5" w:rsidRDefault="001244E5" w:rsidP="00A37B23">
      <w:pPr>
        <w:rPr>
          <w:rFonts w:ascii="Helvetica" w:hAnsi="Helvetica"/>
          <w:spacing w:val="-3"/>
        </w:rPr>
      </w:pPr>
    </w:p>
    <w:p w14:paraId="3B6640AE" w14:textId="77777777" w:rsidR="00C27C3A" w:rsidRPr="00C27C3A" w:rsidRDefault="00C27C3A" w:rsidP="00A37B23">
      <w:pPr>
        <w:pStyle w:val="ListParagraph"/>
        <w:numPr>
          <w:ilvl w:val="0"/>
          <w:numId w:val="1"/>
        </w:numPr>
        <w:rPr>
          <w:rFonts w:ascii="Helvetica" w:hAnsi="Helvetica"/>
          <w:spacing w:val="-3"/>
          <w:u w:val="single"/>
        </w:rPr>
      </w:pPr>
      <w:r w:rsidRPr="00C27C3A">
        <w:rPr>
          <w:rFonts w:ascii="Helvetica" w:hAnsi="Helvetica"/>
          <w:spacing w:val="-3"/>
          <w:u w:val="single"/>
        </w:rPr>
        <w:t>Number of board members</w:t>
      </w:r>
    </w:p>
    <w:p w14:paraId="5CCC38BD" w14:textId="77777777" w:rsidR="00D00A4C" w:rsidRPr="00C27C3A" w:rsidRDefault="00D00A4C" w:rsidP="00A37B23">
      <w:pPr>
        <w:pStyle w:val="ListParagraph"/>
        <w:ind w:left="360"/>
        <w:rPr>
          <w:rFonts w:ascii="Helvetica" w:hAnsi="Helvetica"/>
          <w:spacing w:val="-3"/>
        </w:rPr>
      </w:pPr>
      <w:r w:rsidRPr="00C27C3A">
        <w:rPr>
          <w:rFonts w:ascii="Helvetica" w:hAnsi="Helvetica"/>
          <w:spacing w:val="-3"/>
        </w:rPr>
        <w:t>The board consists of at least three people, including at least the chairman, the secretary and the treasurer.</w:t>
      </w:r>
    </w:p>
    <w:p w14:paraId="21A98939" w14:textId="77777777" w:rsidR="00D00A4C" w:rsidRDefault="00D00A4C" w:rsidP="00A37B23">
      <w:pPr>
        <w:rPr>
          <w:rFonts w:ascii="Helvetica" w:hAnsi="Helvetica"/>
          <w:spacing w:val="-3"/>
        </w:rPr>
      </w:pPr>
    </w:p>
    <w:p w14:paraId="00020C07" w14:textId="77777777" w:rsidR="00D00A4C" w:rsidRDefault="00D00A4C" w:rsidP="00A37B23">
      <w:pPr>
        <w:ind w:firstLine="360"/>
        <w:rPr>
          <w:rFonts w:ascii="Helvetica" w:hAnsi="Helvetica"/>
          <w:spacing w:val="-3"/>
        </w:rPr>
      </w:pPr>
      <w:r>
        <w:rPr>
          <w:rFonts w:ascii="Helvetica" w:hAnsi="Helvetica"/>
          <w:spacing w:val="-3"/>
        </w:rPr>
        <w:t xml:space="preserve">In addition, </w:t>
      </w:r>
      <w:r w:rsidR="00E27DEB">
        <w:rPr>
          <w:rFonts w:ascii="Helvetica" w:hAnsi="Helvetica"/>
          <w:spacing w:val="-3"/>
        </w:rPr>
        <w:t xml:space="preserve">may </w:t>
      </w:r>
      <w:r>
        <w:rPr>
          <w:rFonts w:ascii="Helvetica" w:hAnsi="Helvetica"/>
          <w:spacing w:val="-3"/>
        </w:rPr>
        <w:t>take a seat on the board:</w:t>
      </w:r>
    </w:p>
    <w:p w14:paraId="6994247C" w14:textId="32FD28EE" w:rsidR="00D00A4C" w:rsidRPr="00C27C3A" w:rsidRDefault="00D00A4C" w:rsidP="00A37B23">
      <w:pPr>
        <w:pStyle w:val="ListParagraph"/>
        <w:numPr>
          <w:ilvl w:val="0"/>
          <w:numId w:val="5"/>
        </w:numPr>
        <w:rPr>
          <w:rFonts w:ascii="Helvetica" w:hAnsi="Helvetica"/>
          <w:spacing w:val="-3"/>
        </w:rPr>
      </w:pPr>
      <w:r w:rsidRPr="00C27C3A">
        <w:rPr>
          <w:rFonts w:ascii="Helvetica" w:hAnsi="Helvetica"/>
          <w:spacing w:val="-3"/>
        </w:rPr>
        <w:t>Communicati</w:t>
      </w:r>
      <w:r w:rsidR="00660EE2">
        <w:rPr>
          <w:rFonts w:ascii="Helvetica" w:hAnsi="Helvetica"/>
          <w:spacing w:val="-3"/>
        </w:rPr>
        <w:t>on &amp; PR C</w:t>
      </w:r>
      <w:r w:rsidRPr="00C27C3A">
        <w:rPr>
          <w:rFonts w:ascii="Helvetica" w:hAnsi="Helvetica"/>
          <w:spacing w:val="-3"/>
        </w:rPr>
        <w:t>ommissioner</w:t>
      </w:r>
    </w:p>
    <w:p w14:paraId="73488EDF" w14:textId="69472849" w:rsidR="00D00A4C" w:rsidRPr="00C27C3A" w:rsidRDefault="00660EE2" w:rsidP="00A37B23">
      <w:pPr>
        <w:pStyle w:val="ListParagraph"/>
        <w:numPr>
          <w:ilvl w:val="0"/>
          <w:numId w:val="5"/>
        </w:numPr>
        <w:rPr>
          <w:rFonts w:ascii="Helvetica" w:hAnsi="Helvetica"/>
          <w:spacing w:val="-3"/>
        </w:rPr>
      </w:pPr>
      <w:r>
        <w:rPr>
          <w:rFonts w:ascii="Helvetica" w:hAnsi="Helvetica"/>
          <w:spacing w:val="-3"/>
        </w:rPr>
        <w:t>I</w:t>
      </w:r>
      <w:r w:rsidR="00D00A4C" w:rsidRPr="00C27C3A">
        <w:rPr>
          <w:rFonts w:ascii="Helvetica" w:hAnsi="Helvetica"/>
          <w:spacing w:val="-3"/>
        </w:rPr>
        <w:t>nshore Commissioner</w:t>
      </w:r>
    </w:p>
    <w:p w14:paraId="419E094E" w14:textId="77777777" w:rsidR="00D00A4C" w:rsidRPr="00C27C3A" w:rsidRDefault="00D00A4C" w:rsidP="00A37B23">
      <w:pPr>
        <w:pStyle w:val="ListParagraph"/>
        <w:numPr>
          <w:ilvl w:val="0"/>
          <w:numId w:val="5"/>
        </w:numPr>
        <w:rPr>
          <w:rFonts w:ascii="Helvetica" w:hAnsi="Helvetica"/>
          <w:spacing w:val="-3"/>
        </w:rPr>
      </w:pPr>
      <w:r w:rsidRPr="00C27C3A">
        <w:rPr>
          <w:rFonts w:ascii="Helvetica" w:hAnsi="Helvetica"/>
          <w:spacing w:val="-3"/>
        </w:rPr>
        <w:t>Offshore Commissioner</w:t>
      </w:r>
    </w:p>
    <w:p w14:paraId="66D7DEC2" w14:textId="77777777" w:rsidR="00D00A4C" w:rsidRPr="00C27C3A" w:rsidRDefault="00D00A4C" w:rsidP="00A37B23">
      <w:pPr>
        <w:pStyle w:val="ListParagraph"/>
        <w:numPr>
          <w:ilvl w:val="0"/>
          <w:numId w:val="5"/>
        </w:numPr>
        <w:rPr>
          <w:rFonts w:ascii="Helvetica" w:hAnsi="Helvetica"/>
          <w:spacing w:val="-3"/>
        </w:rPr>
      </w:pPr>
      <w:r w:rsidRPr="00C27C3A">
        <w:rPr>
          <w:rFonts w:ascii="Helvetica" w:hAnsi="Helvetica"/>
          <w:spacing w:val="-3"/>
        </w:rPr>
        <w:t>Indoor Commissioner</w:t>
      </w:r>
    </w:p>
    <w:p w14:paraId="0289A820" w14:textId="77777777" w:rsidR="00D00A4C" w:rsidRPr="00C27C3A" w:rsidRDefault="00E27DEB" w:rsidP="00A37B23">
      <w:pPr>
        <w:pStyle w:val="ListParagraph"/>
        <w:numPr>
          <w:ilvl w:val="0"/>
          <w:numId w:val="5"/>
        </w:numPr>
        <w:rPr>
          <w:rFonts w:ascii="Helvetica" w:hAnsi="Helvetica"/>
          <w:spacing w:val="-3"/>
        </w:rPr>
      </w:pPr>
      <w:r w:rsidRPr="00C27C3A">
        <w:rPr>
          <w:rFonts w:ascii="Helvetica" w:hAnsi="Helvetica"/>
          <w:spacing w:val="-3"/>
        </w:rPr>
        <w:t>E</w:t>
      </w:r>
      <w:r w:rsidR="00D00A4C" w:rsidRPr="00C27C3A">
        <w:rPr>
          <w:rFonts w:ascii="Helvetica" w:hAnsi="Helvetica"/>
          <w:spacing w:val="-3"/>
        </w:rPr>
        <w:t>tc</w:t>
      </w:r>
      <w:r>
        <w:rPr>
          <w:rFonts w:ascii="Helvetica" w:hAnsi="Helvetica"/>
          <w:spacing w:val="-3"/>
        </w:rPr>
        <w:t>.</w:t>
      </w:r>
    </w:p>
    <w:p w14:paraId="76037976" w14:textId="77777777" w:rsidR="00D00A4C" w:rsidRDefault="00D00A4C" w:rsidP="00A37B23">
      <w:pPr>
        <w:rPr>
          <w:rFonts w:ascii="Helvetica" w:hAnsi="Helvetica"/>
          <w:spacing w:val="-3"/>
        </w:rPr>
      </w:pPr>
    </w:p>
    <w:p w14:paraId="7E5799A7" w14:textId="77777777" w:rsidR="00D00A4C" w:rsidRDefault="00D00A4C" w:rsidP="00A37B23">
      <w:pPr>
        <w:ind w:firstLine="360"/>
        <w:rPr>
          <w:rFonts w:ascii="Helvetica" w:hAnsi="Helvetica"/>
          <w:spacing w:val="-3"/>
        </w:rPr>
      </w:pPr>
      <w:r>
        <w:rPr>
          <w:rFonts w:ascii="Helvetica" w:hAnsi="Helvetica"/>
          <w:spacing w:val="-3"/>
        </w:rPr>
        <w:t>A combination of supervisory functions is possible.</w:t>
      </w:r>
    </w:p>
    <w:p w14:paraId="01AEA145" w14:textId="77777777" w:rsidR="00D00A4C" w:rsidRDefault="00D00A4C" w:rsidP="00A37B23">
      <w:pPr>
        <w:rPr>
          <w:rFonts w:ascii="Helvetica" w:hAnsi="Helvetica"/>
          <w:spacing w:val="-3"/>
        </w:rPr>
      </w:pPr>
    </w:p>
    <w:p w14:paraId="236D8273" w14:textId="77777777" w:rsidR="00C27C3A" w:rsidRPr="00C27C3A" w:rsidRDefault="00C27C3A" w:rsidP="00A37B23">
      <w:pPr>
        <w:pStyle w:val="ListParagraph"/>
        <w:numPr>
          <w:ilvl w:val="0"/>
          <w:numId w:val="1"/>
        </w:numPr>
        <w:rPr>
          <w:rFonts w:ascii="Helvetica" w:hAnsi="Helvetica"/>
          <w:spacing w:val="-3"/>
          <w:u w:val="single"/>
        </w:rPr>
      </w:pPr>
      <w:r w:rsidRPr="00C27C3A">
        <w:rPr>
          <w:rFonts w:ascii="Helvetica" w:hAnsi="Helvetica"/>
          <w:spacing w:val="-3"/>
          <w:u w:val="single"/>
        </w:rPr>
        <w:t>Retirement schedule</w:t>
      </w:r>
    </w:p>
    <w:p w14:paraId="3B3239F7" w14:textId="77777777" w:rsidR="00D00A4C" w:rsidRPr="00C27C3A" w:rsidRDefault="00C27C3A" w:rsidP="00A37B23">
      <w:pPr>
        <w:pStyle w:val="ListParagraph"/>
        <w:ind w:left="360"/>
        <w:rPr>
          <w:rFonts w:ascii="Helvetica" w:hAnsi="Helvetica"/>
          <w:spacing w:val="-3"/>
        </w:rPr>
      </w:pPr>
      <w:r w:rsidRPr="00C27C3A">
        <w:rPr>
          <w:rFonts w:ascii="Helvetica" w:hAnsi="Helvetica"/>
          <w:spacing w:val="-3"/>
        </w:rPr>
        <w:t>A board member resigns</w:t>
      </w:r>
      <w:r w:rsidR="00D00A4C" w:rsidRPr="00C27C3A">
        <w:rPr>
          <w:rFonts w:ascii="Helvetica" w:hAnsi="Helvetica"/>
          <w:spacing w:val="-3"/>
        </w:rPr>
        <w:t xml:space="preserve"> no later than three years after his appointment. Retiring board members may present themselves for re-election.</w:t>
      </w:r>
    </w:p>
    <w:p w14:paraId="10E68E74" w14:textId="77777777" w:rsidR="00D00A4C" w:rsidRDefault="00D00A4C" w:rsidP="00A37B23">
      <w:pPr>
        <w:rPr>
          <w:rFonts w:ascii="Helvetica" w:hAnsi="Helvetica"/>
          <w:spacing w:val="-3"/>
        </w:rPr>
      </w:pPr>
    </w:p>
    <w:p w14:paraId="3E20ED73" w14:textId="24F64765" w:rsidR="00D00A4C" w:rsidRPr="00660EE2" w:rsidRDefault="00C27C3A" w:rsidP="00660EE2">
      <w:pPr>
        <w:pStyle w:val="ListParagraph"/>
        <w:numPr>
          <w:ilvl w:val="0"/>
          <w:numId w:val="1"/>
        </w:numPr>
        <w:rPr>
          <w:rFonts w:ascii="Helvetica" w:hAnsi="Helvetica"/>
          <w:spacing w:val="-3"/>
          <w:u w:val="single"/>
        </w:rPr>
      </w:pPr>
      <w:r w:rsidRPr="00C27C3A">
        <w:rPr>
          <w:rFonts w:ascii="Helvetica" w:hAnsi="Helvetica"/>
          <w:spacing w:val="-3"/>
          <w:u w:val="single"/>
        </w:rPr>
        <w:t>Obligation to transfer</w:t>
      </w:r>
      <w:r w:rsidR="00660EE2">
        <w:rPr>
          <w:rFonts w:ascii="Helvetica" w:hAnsi="Helvetica"/>
          <w:spacing w:val="-3"/>
          <w:u w:val="single"/>
        </w:rPr>
        <w:br/>
      </w:r>
      <w:r w:rsidR="00A37B23" w:rsidRPr="00660EE2">
        <w:rPr>
          <w:rFonts w:ascii="Helvetica" w:hAnsi="Helvetica"/>
          <w:spacing w:val="-3"/>
        </w:rPr>
        <w:t>Resigning board members must submit to the board all documents, materials, financial means,</w:t>
      </w:r>
      <w:r w:rsidR="00660EE2" w:rsidRPr="00660EE2">
        <w:rPr>
          <w:rFonts w:ascii="Helvetica" w:hAnsi="Helvetica"/>
          <w:spacing w:val="-3"/>
        </w:rPr>
        <w:tab/>
      </w:r>
      <w:r w:rsidR="00A37B23" w:rsidRPr="00660EE2">
        <w:rPr>
          <w:rFonts w:ascii="Helvetica" w:hAnsi="Helvetica"/>
          <w:spacing w:val="-3"/>
        </w:rPr>
        <w:t xml:space="preserve"> etc. relating to their duties within 4 weeks of their resignation. As far as cash is concerned, the audit committee must check it and report it to the board.</w:t>
      </w:r>
    </w:p>
    <w:p w14:paraId="10423058" w14:textId="77777777" w:rsidR="00C27C3A" w:rsidRDefault="00C27C3A" w:rsidP="00A37B23">
      <w:pPr>
        <w:spacing w:after="200" w:line="276" w:lineRule="auto"/>
        <w:rPr>
          <w:rFonts w:ascii="Helvetica" w:hAnsi="Helvetica"/>
          <w:spacing w:val="-3"/>
        </w:rPr>
      </w:pPr>
      <w:r>
        <w:rPr>
          <w:rFonts w:ascii="Helvetica" w:hAnsi="Helvetica"/>
          <w:spacing w:val="-3"/>
        </w:rPr>
        <w:br w:type="page"/>
      </w:r>
    </w:p>
    <w:p w14:paraId="56455218" w14:textId="77777777" w:rsidR="00C27C3A" w:rsidRPr="00C27C3A" w:rsidRDefault="00C27C3A" w:rsidP="00A37B23">
      <w:pPr>
        <w:pStyle w:val="ListParagraph"/>
        <w:numPr>
          <w:ilvl w:val="0"/>
          <w:numId w:val="1"/>
        </w:numPr>
        <w:rPr>
          <w:rFonts w:ascii="Helvetica" w:hAnsi="Helvetica"/>
          <w:spacing w:val="-3"/>
          <w:u w:val="single"/>
        </w:rPr>
      </w:pPr>
      <w:r w:rsidRPr="00C27C3A">
        <w:rPr>
          <w:rFonts w:ascii="Helvetica" w:hAnsi="Helvetica"/>
          <w:spacing w:val="-3"/>
          <w:u w:val="single"/>
        </w:rPr>
        <w:lastRenderedPageBreak/>
        <w:t>Board meetings</w:t>
      </w:r>
    </w:p>
    <w:p w14:paraId="2EC15B0B" w14:textId="77777777" w:rsidR="00660EE2" w:rsidRDefault="00A37B23" w:rsidP="00660EE2">
      <w:pPr>
        <w:pStyle w:val="ListParagraph"/>
        <w:ind w:left="360"/>
        <w:rPr>
          <w:rFonts w:ascii="Helvetica" w:hAnsi="Helvetica"/>
          <w:spacing w:val="-3"/>
        </w:rPr>
      </w:pPr>
      <w:r w:rsidRPr="00A37B23">
        <w:rPr>
          <w:rFonts w:ascii="Helvetica" w:hAnsi="Helvetica"/>
          <w:spacing w:val="-3"/>
        </w:rPr>
        <w:t>The board meets at least once a year or as often as the board deems desirable. At least two board members can convene a board meeting. They submit an agenda for this. This board meeting must then be held within 4 weeks of the submission of the agenda.</w:t>
      </w:r>
    </w:p>
    <w:p w14:paraId="6B36AAFD" w14:textId="77777777" w:rsidR="00660EE2" w:rsidRDefault="00660EE2" w:rsidP="00660EE2">
      <w:pPr>
        <w:pStyle w:val="ListParagraph"/>
        <w:ind w:left="360"/>
        <w:rPr>
          <w:rFonts w:ascii="Helvetica" w:hAnsi="Helvetica"/>
          <w:spacing w:val="-3"/>
        </w:rPr>
      </w:pPr>
    </w:p>
    <w:p w14:paraId="53712846" w14:textId="613EE6E1" w:rsidR="00D00A4C" w:rsidRPr="00660EE2" w:rsidRDefault="00A37B23" w:rsidP="00660EE2">
      <w:pPr>
        <w:pStyle w:val="ListParagraph"/>
        <w:ind w:left="360"/>
        <w:rPr>
          <w:rFonts w:ascii="Helvetica" w:hAnsi="Helvetica"/>
          <w:spacing w:val="-3"/>
        </w:rPr>
      </w:pPr>
      <w:r w:rsidRPr="00A37B23">
        <w:rPr>
          <w:rFonts w:ascii="Helvetica" w:hAnsi="Helvetica"/>
          <w:spacing w:val="-3"/>
        </w:rPr>
        <w:t xml:space="preserve">Both the board meetings and the general </w:t>
      </w:r>
      <w:r w:rsidR="00660EE2">
        <w:rPr>
          <w:rFonts w:ascii="Helvetica" w:hAnsi="Helvetica"/>
          <w:spacing w:val="-3"/>
        </w:rPr>
        <w:t xml:space="preserve">members' meetings are recorded. </w:t>
      </w:r>
      <w:r w:rsidRPr="00660EE2">
        <w:rPr>
          <w:rFonts w:ascii="Helvetica" w:hAnsi="Helvetica"/>
          <w:spacing w:val="-3"/>
        </w:rPr>
        <w:t>These minutes must be approved at the next meeting.</w:t>
      </w:r>
    </w:p>
    <w:p w14:paraId="092854A0" w14:textId="77777777" w:rsidR="00A37B23" w:rsidRDefault="00A37B23" w:rsidP="00A37B23">
      <w:pPr>
        <w:rPr>
          <w:rFonts w:ascii="Helvetica" w:hAnsi="Helvetica"/>
          <w:spacing w:val="-3"/>
        </w:rPr>
      </w:pPr>
    </w:p>
    <w:p w14:paraId="3722F8F8" w14:textId="77777777" w:rsidR="00D00A4C" w:rsidRDefault="00D00A4C" w:rsidP="00A37B23">
      <w:pPr>
        <w:ind w:left="360"/>
        <w:jc w:val="both"/>
        <w:rPr>
          <w:rFonts w:ascii="Helvetica" w:hAnsi="Helvetica"/>
          <w:spacing w:val="-3"/>
        </w:rPr>
      </w:pPr>
      <w:r>
        <w:rPr>
          <w:rFonts w:ascii="Helvetica" w:hAnsi="Helvetica"/>
          <w:spacing w:val="-3"/>
        </w:rPr>
        <w:t>Decisions taken in the board meetings should be published on the website</w:t>
      </w:r>
      <w:r w:rsidR="00E27DEB">
        <w:rPr>
          <w:rFonts w:ascii="Helvetica" w:hAnsi="Helvetica"/>
          <w:spacing w:val="-3"/>
        </w:rPr>
        <w:t xml:space="preserve"> ASCN</w:t>
      </w:r>
      <w:r>
        <w:rPr>
          <w:rFonts w:ascii="Helvetica" w:hAnsi="Helvetica"/>
          <w:spacing w:val="-3"/>
        </w:rPr>
        <w:t xml:space="preserve"> insofar as those acts concern issues which</w:t>
      </w:r>
      <w:r w:rsidR="00E27DEB">
        <w:rPr>
          <w:rFonts w:ascii="Helvetica" w:hAnsi="Helvetica"/>
          <w:spacing w:val="-3"/>
        </w:rPr>
        <w:t xml:space="preserve"> have</w:t>
      </w:r>
      <w:r>
        <w:rPr>
          <w:rFonts w:ascii="Helvetica" w:hAnsi="Helvetica"/>
          <w:spacing w:val="-3"/>
        </w:rPr>
        <w:t xml:space="preserve"> financial and / or organizational consequences for the members o</w:t>
      </w:r>
      <w:r w:rsidR="00E27DEB">
        <w:rPr>
          <w:rFonts w:ascii="Helvetica" w:hAnsi="Helvetica"/>
          <w:spacing w:val="-3"/>
        </w:rPr>
        <w:t>r the assets of the association</w:t>
      </w:r>
      <w:r>
        <w:rPr>
          <w:rFonts w:ascii="Helvetica" w:hAnsi="Helvetica"/>
          <w:spacing w:val="-3"/>
        </w:rPr>
        <w:t>.</w:t>
      </w:r>
    </w:p>
    <w:p w14:paraId="53B61F61" w14:textId="77777777" w:rsidR="00D00A4C" w:rsidRDefault="00D00A4C" w:rsidP="00A37B23">
      <w:pPr>
        <w:jc w:val="both"/>
        <w:rPr>
          <w:rFonts w:ascii="Helvetica" w:hAnsi="Helvetica"/>
          <w:spacing w:val="-3"/>
        </w:rPr>
      </w:pPr>
    </w:p>
    <w:p w14:paraId="6EFF2FFE" w14:textId="6F6E074A" w:rsidR="00660EE2" w:rsidRPr="00660EE2" w:rsidRDefault="00D00A4C" w:rsidP="00660EE2">
      <w:pPr>
        <w:pStyle w:val="ListParagraph"/>
        <w:numPr>
          <w:ilvl w:val="0"/>
          <w:numId w:val="1"/>
        </w:numPr>
        <w:rPr>
          <w:rFonts w:ascii="Helvetica" w:hAnsi="Helvetica"/>
          <w:spacing w:val="-3"/>
        </w:rPr>
      </w:pPr>
      <w:r w:rsidRPr="00660EE2">
        <w:rPr>
          <w:rFonts w:ascii="Helvetica" w:hAnsi="Helvetica"/>
          <w:spacing w:val="-3"/>
          <w:u w:val="single"/>
        </w:rPr>
        <w:t>Obligations of the board</w:t>
      </w:r>
    </w:p>
    <w:p w14:paraId="6673748A" w14:textId="490564F7" w:rsidR="00A37B23" w:rsidRPr="00660EE2" w:rsidRDefault="00A37B23" w:rsidP="00660EE2">
      <w:pPr>
        <w:pStyle w:val="ListParagraph"/>
        <w:ind w:left="360"/>
        <w:rPr>
          <w:rFonts w:ascii="Helvetica" w:hAnsi="Helvetica"/>
          <w:spacing w:val="-3"/>
        </w:rPr>
      </w:pPr>
      <w:r w:rsidRPr="00660EE2">
        <w:rPr>
          <w:rFonts w:ascii="Helvetica" w:hAnsi="Helvetica"/>
          <w:spacing w:val="-3"/>
        </w:rPr>
        <w:t xml:space="preserve">All board members are obliged to serve the interests of the association in the spirit of water </w:t>
      </w:r>
      <w:r w:rsidR="00634671" w:rsidRPr="00660EE2">
        <w:rPr>
          <w:rFonts w:ascii="Helvetica" w:hAnsi="Helvetica"/>
          <w:spacing w:val="-3"/>
        </w:rPr>
        <w:t>-</w:t>
      </w:r>
      <w:r w:rsidRPr="00660EE2">
        <w:rPr>
          <w:rFonts w:ascii="Helvetica" w:hAnsi="Helvetica"/>
          <w:spacing w:val="-3"/>
        </w:rPr>
        <w:t xml:space="preserve">sports in general and that of the association in particular. To this end they are always ready for all members with help and advice and are open to suggestions from the members </w:t>
      </w:r>
      <w:r w:rsidR="00634671" w:rsidRPr="00660EE2">
        <w:rPr>
          <w:rFonts w:ascii="Helvetica" w:hAnsi="Helvetica"/>
          <w:spacing w:val="-3"/>
        </w:rPr>
        <w:t>which they can then</w:t>
      </w:r>
      <w:r w:rsidRPr="00660EE2">
        <w:rPr>
          <w:rFonts w:ascii="Helvetica" w:hAnsi="Helvetica"/>
          <w:spacing w:val="-3"/>
        </w:rPr>
        <w:t xml:space="preserve"> present </w:t>
      </w:r>
      <w:r w:rsidR="00634671" w:rsidRPr="00660EE2">
        <w:rPr>
          <w:rFonts w:ascii="Helvetica" w:hAnsi="Helvetica"/>
          <w:spacing w:val="-3"/>
        </w:rPr>
        <w:t>during</w:t>
      </w:r>
      <w:r w:rsidRPr="00660EE2">
        <w:rPr>
          <w:rFonts w:ascii="Helvetica" w:hAnsi="Helvetica"/>
          <w:spacing w:val="-3"/>
        </w:rPr>
        <w:t xml:space="preserve"> board meetings. The board members must be able to count on the trust and loyalty of all members.</w:t>
      </w:r>
    </w:p>
    <w:p w14:paraId="190ED73F" w14:textId="77777777" w:rsidR="00A37B23" w:rsidRDefault="00A37B23" w:rsidP="00A37B23">
      <w:pPr>
        <w:jc w:val="both"/>
        <w:rPr>
          <w:rFonts w:ascii="Helvetica" w:hAnsi="Helvetica"/>
          <w:spacing w:val="-3"/>
        </w:rPr>
      </w:pPr>
    </w:p>
    <w:p w14:paraId="643379B0" w14:textId="4167F873" w:rsidR="00D00A4C" w:rsidRPr="00660EE2" w:rsidRDefault="00660EE2" w:rsidP="00A37B23">
      <w:pPr>
        <w:pStyle w:val="ListParagraph"/>
        <w:numPr>
          <w:ilvl w:val="0"/>
          <w:numId w:val="1"/>
        </w:numPr>
        <w:rPr>
          <w:rFonts w:ascii="Helvetica" w:hAnsi="Helvetica"/>
          <w:spacing w:val="-3"/>
        </w:rPr>
      </w:pPr>
      <w:r w:rsidRPr="00660EE2">
        <w:rPr>
          <w:rFonts w:ascii="Helvetica" w:hAnsi="Helvetica"/>
          <w:spacing w:val="-3"/>
          <w:u w:val="single"/>
        </w:rPr>
        <w:t>Accountability</w:t>
      </w:r>
      <w:r>
        <w:rPr>
          <w:rFonts w:ascii="Helvetica" w:hAnsi="Helvetica"/>
          <w:spacing w:val="-3"/>
          <w:u w:val="single"/>
        </w:rPr>
        <w:br/>
      </w:r>
      <w:r w:rsidR="00D00A4C" w:rsidRPr="00660EE2">
        <w:rPr>
          <w:rFonts w:ascii="Helvetica" w:hAnsi="Helvetica"/>
          <w:spacing w:val="-3"/>
        </w:rPr>
        <w:t>The Board shall submit to the General Assembly accountable for his actions and his policies.</w:t>
      </w:r>
      <w:r>
        <w:rPr>
          <w:rFonts w:ascii="Helvetica" w:hAnsi="Helvetica"/>
          <w:spacing w:val="-3"/>
        </w:rPr>
        <w:t xml:space="preserve"> </w:t>
      </w:r>
      <w:r w:rsidR="00D00A4C" w:rsidRPr="00660EE2">
        <w:rPr>
          <w:rFonts w:ascii="Helvetica" w:hAnsi="Helvetica"/>
          <w:spacing w:val="-3"/>
        </w:rPr>
        <w:t>The board members have an executive role with regard to the decisions taken by the general assembly.</w:t>
      </w:r>
    </w:p>
    <w:p w14:paraId="25D04B7A" w14:textId="77777777" w:rsidR="00D00A4C" w:rsidRDefault="00D00A4C" w:rsidP="00A37B23">
      <w:pPr>
        <w:rPr>
          <w:rFonts w:ascii="Helvetica" w:hAnsi="Helvetica"/>
          <w:spacing w:val="-3"/>
        </w:rPr>
      </w:pPr>
    </w:p>
    <w:p w14:paraId="42EC486F" w14:textId="41C96CCE" w:rsidR="00D00A4C" w:rsidRPr="00F874A5" w:rsidRDefault="00F874A5" w:rsidP="00A37B23">
      <w:pPr>
        <w:rPr>
          <w:rFonts w:ascii="Helvetica" w:hAnsi="Helvetica"/>
          <w:b/>
          <w:spacing w:val="-3"/>
        </w:rPr>
      </w:pPr>
      <w:r w:rsidRPr="00F874A5">
        <w:rPr>
          <w:rFonts w:ascii="Helvetica" w:hAnsi="Helvetica"/>
          <w:b/>
          <w:spacing w:val="-3"/>
        </w:rPr>
        <w:t>Job description of board members</w:t>
      </w:r>
    </w:p>
    <w:p w14:paraId="7DA39E3E" w14:textId="77777777" w:rsidR="00D00A4C" w:rsidRDefault="00D00A4C" w:rsidP="00A37B23">
      <w:pPr>
        <w:rPr>
          <w:rFonts w:ascii="Helvetica" w:hAnsi="Helvetica"/>
          <w:spacing w:val="-3"/>
        </w:rPr>
      </w:pPr>
    </w:p>
    <w:p w14:paraId="1B58EA3D" w14:textId="77777777" w:rsidR="00AC12DA" w:rsidRDefault="00F874A5" w:rsidP="00AC12DA">
      <w:pPr>
        <w:pStyle w:val="ListParagraph"/>
        <w:numPr>
          <w:ilvl w:val="0"/>
          <w:numId w:val="1"/>
        </w:numPr>
        <w:rPr>
          <w:rFonts w:ascii="Helvetica" w:hAnsi="Helvetica"/>
          <w:spacing w:val="-3"/>
          <w:u w:val="single"/>
        </w:rPr>
      </w:pPr>
      <w:r w:rsidRPr="00AC12DA">
        <w:rPr>
          <w:rFonts w:ascii="Helvetica" w:hAnsi="Helvetica"/>
          <w:spacing w:val="-3"/>
          <w:u w:val="single"/>
        </w:rPr>
        <w:t>Job description chairperson</w:t>
      </w:r>
    </w:p>
    <w:p w14:paraId="64B46045" w14:textId="0EF65649" w:rsidR="00D00A4C" w:rsidRPr="00AC12DA" w:rsidRDefault="00F874A5" w:rsidP="00AC12DA">
      <w:pPr>
        <w:pStyle w:val="ListParagraph"/>
        <w:ind w:left="360"/>
        <w:rPr>
          <w:rFonts w:ascii="Helvetica" w:hAnsi="Helvetica"/>
          <w:spacing w:val="-3"/>
          <w:u w:val="single"/>
        </w:rPr>
      </w:pPr>
      <w:r w:rsidRPr="00AC12DA">
        <w:rPr>
          <w:rFonts w:ascii="Helvetica" w:hAnsi="Helvetica"/>
          <w:spacing w:val="-3"/>
        </w:rPr>
        <w:t>The chairman is in charge of the management of the board meetings and the general meeting and ensures that these take place as prescribed. He represents the association inside and out. He supervises compliance with the articles of association, the regulations and all decisions taken by the general members' meeting. He ensures that the meetings are recorded and approves the minutes after approval. He supervises the issuing of board and general members' meetings and the drafting of the agendas, insofar as these are not established in any other way. The vice-chairman will replace the chairman in his absence.</w:t>
      </w:r>
    </w:p>
    <w:p w14:paraId="14BD0472" w14:textId="77777777" w:rsidR="00F874A5" w:rsidRDefault="00F874A5" w:rsidP="00A37B23">
      <w:pPr>
        <w:rPr>
          <w:rFonts w:ascii="Helvetica" w:hAnsi="Helvetica"/>
          <w:spacing w:val="-3"/>
        </w:rPr>
      </w:pPr>
    </w:p>
    <w:p w14:paraId="479887CD" w14:textId="55D116A1" w:rsidR="00AC12DA" w:rsidRPr="00AC12DA" w:rsidRDefault="00F874A5" w:rsidP="00AC12DA">
      <w:pPr>
        <w:pStyle w:val="ListParagraph"/>
        <w:numPr>
          <w:ilvl w:val="0"/>
          <w:numId w:val="1"/>
        </w:numPr>
        <w:rPr>
          <w:rFonts w:ascii="Helvetica" w:hAnsi="Helvetica"/>
          <w:spacing w:val="-3"/>
        </w:rPr>
      </w:pPr>
      <w:r w:rsidRPr="00AC12DA">
        <w:rPr>
          <w:rFonts w:ascii="Helvetica" w:hAnsi="Helvetica"/>
          <w:spacing w:val="-3"/>
          <w:u w:val="single"/>
        </w:rPr>
        <w:t>Job description secretary</w:t>
      </w:r>
    </w:p>
    <w:p w14:paraId="44B3727B" w14:textId="510BAA7E" w:rsidR="00D00A4C" w:rsidRPr="00AC12DA" w:rsidRDefault="00341630" w:rsidP="00AC12DA">
      <w:pPr>
        <w:pStyle w:val="ListParagraph"/>
        <w:ind w:left="360"/>
        <w:rPr>
          <w:rFonts w:ascii="Helvetica" w:hAnsi="Helvetica"/>
          <w:spacing w:val="-3"/>
        </w:rPr>
      </w:pPr>
      <w:r w:rsidRPr="00AC12DA">
        <w:rPr>
          <w:rFonts w:ascii="Helvetica" w:hAnsi="Helvetica"/>
          <w:spacing w:val="-3"/>
        </w:rPr>
        <w:t xml:space="preserve">The secretary keeps the archives and executes the correspondence of the association. He/she takes care of bringing incoming pieces to the table. </w:t>
      </w:r>
      <w:r w:rsidR="00D00A4C" w:rsidRPr="00AC12DA">
        <w:rPr>
          <w:rFonts w:ascii="Helvetica" w:hAnsi="Helvetica"/>
          <w:spacing w:val="-3"/>
        </w:rPr>
        <w:t>He</w:t>
      </w:r>
      <w:r w:rsidRPr="00AC12DA">
        <w:rPr>
          <w:rFonts w:ascii="Helvetica" w:hAnsi="Helvetica"/>
          <w:spacing w:val="-3"/>
        </w:rPr>
        <w:t>/she</w:t>
      </w:r>
      <w:r w:rsidR="00D00A4C" w:rsidRPr="00AC12DA">
        <w:rPr>
          <w:rFonts w:ascii="Helvetica" w:hAnsi="Helvetica"/>
          <w:spacing w:val="-3"/>
        </w:rPr>
        <w:t xml:space="preserve"> is responsible for the timely bring</w:t>
      </w:r>
      <w:r w:rsidR="00E27DEB" w:rsidRPr="00AC12DA">
        <w:rPr>
          <w:rFonts w:ascii="Helvetica" w:hAnsi="Helvetica"/>
          <w:spacing w:val="-3"/>
        </w:rPr>
        <w:t>ing</w:t>
      </w:r>
      <w:r w:rsidR="00D00A4C" w:rsidRPr="00AC12DA">
        <w:rPr>
          <w:rFonts w:ascii="Helvetica" w:hAnsi="Helvetica"/>
          <w:spacing w:val="-3"/>
        </w:rPr>
        <w:t xml:space="preserve"> to the attention of the members and directors of the dates of meetings and the agenda of these meetings. Preparing min</w:t>
      </w:r>
      <w:r w:rsidR="00E27DEB" w:rsidRPr="00AC12DA">
        <w:rPr>
          <w:rFonts w:ascii="Helvetica" w:hAnsi="Helvetica"/>
          <w:spacing w:val="-3"/>
        </w:rPr>
        <w:t>utes of the meetings and providing</w:t>
      </w:r>
      <w:r w:rsidR="00D00A4C" w:rsidRPr="00AC12DA">
        <w:rPr>
          <w:rFonts w:ascii="Helvetica" w:hAnsi="Helvetica"/>
          <w:spacing w:val="-3"/>
        </w:rPr>
        <w:t xml:space="preserve"> annual statements on behalf of the General Assembly. He</w:t>
      </w:r>
      <w:r w:rsidR="00E27DEB" w:rsidRPr="00AC12DA">
        <w:rPr>
          <w:rFonts w:ascii="Helvetica" w:hAnsi="Helvetica"/>
          <w:spacing w:val="-3"/>
        </w:rPr>
        <w:t>/she</w:t>
      </w:r>
      <w:r w:rsidR="00D00A4C" w:rsidRPr="00AC12DA">
        <w:rPr>
          <w:rFonts w:ascii="Helvetica" w:hAnsi="Helvetica"/>
          <w:spacing w:val="-3"/>
        </w:rPr>
        <w:t xml:space="preserve"> keeps the list and inform</w:t>
      </w:r>
      <w:r w:rsidR="00E27DEB" w:rsidRPr="00AC12DA">
        <w:rPr>
          <w:rFonts w:ascii="Helvetica" w:hAnsi="Helvetica"/>
          <w:spacing w:val="-3"/>
        </w:rPr>
        <w:t>s</w:t>
      </w:r>
      <w:r w:rsidR="00D00A4C" w:rsidRPr="00AC12DA">
        <w:rPr>
          <w:rFonts w:ascii="Helvetica" w:hAnsi="Helvetica"/>
          <w:spacing w:val="-3"/>
        </w:rPr>
        <w:t xml:space="preserve"> the new members. He</w:t>
      </w:r>
      <w:r w:rsidR="00E27DEB" w:rsidRPr="00AC12DA">
        <w:rPr>
          <w:rFonts w:ascii="Helvetica" w:hAnsi="Helvetica"/>
          <w:spacing w:val="-3"/>
        </w:rPr>
        <w:t>/she</w:t>
      </w:r>
      <w:r w:rsidR="00D00A4C" w:rsidRPr="00AC12DA">
        <w:rPr>
          <w:rFonts w:ascii="Helvetica" w:hAnsi="Helvetica"/>
          <w:spacing w:val="-3"/>
        </w:rPr>
        <w:t xml:space="preserve"> takes care of the publication of the decisions taken at the board meetings. </w:t>
      </w:r>
      <w:r w:rsidRPr="00AC12DA">
        <w:rPr>
          <w:rFonts w:ascii="Helvetica" w:hAnsi="Helvetica"/>
          <w:spacing w:val="-3"/>
        </w:rPr>
        <w:t>He/she supervises the correct course of events for the chairman when drafting and managing the articles of association and regulations. He/she takes care of adding changes and additions to the regulations</w:t>
      </w:r>
    </w:p>
    <w:p w14:paraId="333BBB84" w14:textId="77777777" w:rsidR="00D00A4C" w:rsidRDefault="00D00A4C" w:rsidP="00A37B23">
      <w:pPr>
        <w:rPr>
          <w:rFonts w:ascii="Helvetica" w:hAnsi="Helvetica"/>
          <w:spacing w:val="-3"/>
        </w:rPr>
      </w:pPr>
    </w:p>
    <w:p w14:paraId="7DFD5461" w14:textId="281C791A" w:rsidR="00AC12DA" w:rsidRPr="00AC12DA" w:rsidRDefault="00D00A4C" w:rsidP="00AC12DA">
      <w:pPr>
        <w:pStyle w:val="ListParagraph"/>
        <w:numPr>
          <w:ilvl w:val="0"/>
          <w:numId w:val="1"/>
        </w:numPr>
        <w:rPr>
          <w:rFonts w:ascii="Helvetica" w:hAnsi="Helvetica"/>
          <w:spacing w:val="-3"/>
          <w:u w:val="single"/>
        </w:rPr>
      </w:pPr>
      <w:r w:rsidRPr="00AC12DA">
        <w:rPr>
          <w:rFonts w:ascii="Helvetica" w:hAnsi="Helvetica"/>
          <w:spacing w:val="-3"/>
          <w:u w:val="single"/>
        </w:rPr>
        <w:t>Terms of reference treasurer</w:t>
      </w:r>
    </w:p>
    <w:p w14:paraId="502EA3D6" w14:textId="2AFE4963" w:rsidR="00AC12DA" w:rsidRDefault="00D00A4C" w:rsidP="00AC12DA">
      <w:pPr>
        <w:pStyle w:val="ListParagraph"/>
        <w:ind w:left="360"/>
        <w:rPr>
          <w:rFonts w:ascii="Helvetica" w:hAnsi="Helvetica"/>
          <w:spacing w:val="-3"/>
        </w:rPr>
      </w:pPr>
      <w:r w:rsidRPr="00AC12DA">
        <w:rPr>
          <w:rFonts w:ascii="Helvetica" w:hAnsi="Helvetica"/>
          <w:spacing w:val="-3"/>
        </w:rPr>
        <w:t>The treasurer receives all the income of the association and make</w:t>
      </w:r>
      <w:r w:rsidR="00E27DEB" w:rsidRPr="00AC12DA">
        <w:rPr>
          <w:rFonts w:ascii="Helvetica" w:hAnsi="Helvetica"/>
          <w:spacing w:val="-3"/>
        </w:rPr>
        <w:t>s</w:t>
      </w:r>
      <w:r w:rsidRPr="00AC12DA">
        <w:rPr>
          <w:rFonts w:ascii="Helvetica" w:hAnsi="Helvetica"/>
          <w:spacing w:val="-3"/>
        </w:rPr>
        <w:t xml:space="preserve"> all payments. He</w:t>
      </w:r>
      <w:r w:rsidR="00E27DEB" w:rsidRPr="00AC12DA">
        <w:rPr>
          <w:rFonts w:ascii="Helvetica" w:hAnsi="Helvetica"/>
          <w:spacing w:val="-3"/>
        </w:rPr>
        <w:t>/she</w:t>
      </w:r>
      <w:r w:rsidRPr="00AC12DA">
        <w:rPr>
          <w:rFonts w:ascii="Helvetica" w:hAnsi="Helvetica"/>
          <w:spacing w:val="-3"/>
        </w:rPr>
        <w:t xml:space="preserve"> </w:t>
      </w:r>
      <w:r w:rsidR="00E27DEB" w:rsidRPr="00AC12DA">
        <w:rPr>
          <w:rFonts w:ascii="Helvetica" w:hAnsi="Helvetica"/>
          <w:spacing w:val="-3"/>
        </w:rPr>
        <w:t>does the</w:t>
      </w:r>
      <w:r w:rsidRPr="00AC12DA">
        <w:rPr>
          <w:rFonts w:ascii="Helvetica" w:hAnsi="Helvetica"/>
          <w:spacing w:val="-3"/>
        </w:rPr>
        <w:t xml:space="preserve"> bookkeeping, which annually</w:t>
      </w:r>
      <w:r w:rsidR="00E27DEB" w:rsidRPr="00AC12DA">
        <w:rPr>
          <w:rFonts w:ascii="Helvetica" w:hAnsi="Helvetica"/>
          <w:spacing w:val="-3"/>
        </w:rPr>
        <w:t>,</w:t>
      </w:r>
      <w:r w:rsidRPr="00AC12DA">
        <w:rPr>
          <w:rFonts w:ascii="Helvetica" w:hAnsi="Helvetica"/>
          <w:spacing w:val="-3"/>
        </w:rPr>
        <w:t xml:space="preserve"> at least two weeks before the general meeting</w:t>
      </w:r>
      <w:r w:rsidR="00E27DEB" w:rsidRPr="00AC12DA">
        <w:rPr>
          <w:rFonts w:ascii="Helvetica" w:hAnsi="Helvetica"/>
          <w:spacing w:val="-3"/>
        </w:rPr>
        <w:t>,</w:t>
      </w:r>
      <w:r w:rsidRPr="00AC12DA">
        <w:rPr>
          <w:rFonts w:ascii="Helvetica" w:hAnsi="Helvetica"/>
          <w:spacing w:val="-3"/>
        </w:rPr>
        <w:t xml:space="preserve"> shall be audited by the Audit Committee. The fi</w:t>
      </w:r>
      <w:r w:rsidR="00E27DEB" w:rsidRPr="00AC12DA">
        <w:rPr>
          <w:rFonts w:ascii="Helvetica" w:hAnsi="Helvetica"/>
          <w:spacing w:val="-3"/>
        </w:rPr>
        <w:t>ndings of the Audit Committee will be</w:t>
      </w:r>
      <w:r w:rsidRPr="00AC12DA">
        <w:rPr>
          <w:rFonts w:ascii="Helvetica" w:hAnsi="Helvetica"/>
          <w:spacing w:val="-3"/>
        </w:rPr>
        <w:t xml:space="preserve"> submitted to the general meeting. He</w:t>
      </w:r>
      <w:r w:rsidR="00E27DEB" w:rsidRPr="00AC12DA">
        <w:rPr>
          <w:rFonts w:ascii="Helvetica" w:hAnsi="Helvetica"/>
          <w:spacing w:val="-3"/>
        </w:rPr>
        <w:t>/she</w:t>
      </w:r>
      <w:r w:rsidRPr="00AC12DA">
        <w:rPr>
          <w:rFonts w:ascii="Helvetica" w:hAnsi="Helvetica"/>
          <w:spacing w:val="-3"/>
        </w:rPr>
        <w:t xml:space="preserve"> proposes the budget for the coming financial year, do</w:t>
      </w:r>
      <w:r w:rsidR="00E27DEB" w:rsidRPr="00AC12DA">
        <w:rPr>
          <w:rFonts w:ascii="Helvetica" w:hAnsi="Helvetica"/>
          <w:spacing w:val="-3"/>
        </w:rPr>
        <w:t>es the</w:t>
      </w:r>
      <w:r w:rsidRPr="00AC12DA">
        <w:rPr>
          <w:rFonts w:ascii="Helvetica" w:hAnsi="Helvetica"/>
          <w:spacing w:val="-3"/>
        </w:rPr>
        <w:t xml:space="preserve"> financial report of the past year and submit</w:t>
      </w:r>
      <w:r w:rsidR="00E27DEB" w:rsidRPr="00AC12DA">
        <w:rPr>
          <w:rFonts w:ascii="Helvetica" w:hAnsi="Helvetica"/>
          <w:spacing w:val="-3"/>
        </w:rPr>
        <w:t>s</w:t>
      </w:r>
      <w:r w:rsidRPr="00AC12DA">
        <w:rPr>
          <w:rFonts w:ascii="Helvetica" w:hAnsi="Helvetica"/>
          <w:spacing w:val="-3"/>
        </w:rPr>
        <w:t xml:space="preserve"> it to the Board. </w:t>
      </w:r>
      <w:r w:rsidR="0082583D" w:rsidRPr="0082583D">
        <w:rPr>
          <w:rFonts w:ascii="Helvetica" w:hAnsi="Helvetica"/>
          <w:spacing w:val="-3"/>
        </w:rPr>
        <w:t>During the G</w:t>
      </w:r>
      <w:r w:rsidR="0082583D">
        <w:rPr>
          <w:rFonts w:ascii="Helvetica" w:hAnsi="Helvetica"/>
          <w:spacing w:val="-3"/>
        </w:rPr>
        <w:t>eneral Meeting</w:t>
      </w:r>
      <w:r w:rsidR="0082583D" w:rsidRPr="0082583D">
        <w:rPr>
          <w:rFonts w:ascii="Helvetica" w:hAnsi="Helvetica"/>
          <w:spacing w:val="-3"/>
        </w:rPr>
        <w:t xml:space="preserve"> he/she defends </w:t>
      </w:r>
      <w:r w:rsidR="0082583D" w:rsidRPr="0082583D">
        <w:rPr>
          <w:rFonts w:ascii="Helvetica" w:hAnsi="Helvetica"/>
          <w:spacing w:val="-3"/>
        </w:rPr>
        <w:lastRenderedPageBreak/>
        <w:t>p</w:t>
      </w:r>
      <w:r w:rsidR="0082583D">
        <w:rPr>
          <w:rFonts w:ascii="Helvetica" w:hAnsi="Helvetica"/>
          <w:spacing w:val="-3"/>
        </w:rPr>
        <w:t xml:space="preserve">ositions taken by the </w:t>
      </w:r>
      <w:bookmarkStart w:id="0" w:name="_GoBack"/>
      <w:bookmarkEnd w:id="0"/>
      <w:r w:rsidR="0082583D">
        <w:rPr>
          <w:rFonts w:ascii="Helvetica" w:hAnsi="Helvetica"/>
          <w:spacing w:val="-3"/>
        </w:rPr>
        <w:t>assembly</w:t>
      </w:r>
      <w:r w:rsidR="0082583D" w:rsidRPr="0082583D">
        <w:rPr>
          <w:rFonts w:ascii="Helvetica" w:hAnsi="Helvetica"/>
          <w:spacing w:val="-3"/>
        </w:rPr>
        <w:t xml:space="preserve"> board</w:t>
      </w:r>
      <w:r w:rsidRPr="00AC12DA">
        <w:rPr>
          <w:rFonts w:ascii="Helvetica" w:hAnsi="Helvetica"/>
          <w:spacing w:val="-3"/>
        </w:rPr>
        <w:t xml:space="preserve">. </w:t>
      </w:r>
      <w:r w:rsidR="00A44779" w:rsidRPr="00AC12DA">
        <w:rPr>
          <w:rFonts w:ascii="Helvetica" w:hAnsi="Helvetica"/>
          <w:spacing w:val="-3"/>
        </w:rPr>
        <w:t>Before the</w:t>
      </w:r>
      <w:r w:rsidRPr="00AC12DA">
        <w:rPr>
          <w:rFonts w:ascii="Helvetica" w:hAnsi="Helvetica"/>
          <w:spacing w:val="-3"/>
        </w:rPr>
        <w:t xml:space="preserve"> meeting a financial statement</w:t>
      </w:r>
      <w:r w:rsidR="00A44779" w:rsidRPr="00AC12DA">
        <w:rPr>
          <w:rFonts w:ascii="Helvetica" w:hAnsi="Helvetica"/>
          <w:spacing w:val="-3"/>
        </w:rPr>
        <w:t xml:space="preserve"> will be sent</w:t>
      </w:r>
      <w:r w:rsidRPr="00AC12DA">
        <w:rPr>
          <w:rFonts w:ascii="Helvetica" w:hAnsi="Helvetica"/>
          <w:spacing w:val="-3"/>
        </w:rPr>
        <w:t xml:space="preserve"> to the members at their request. He</w:t>
      </w:r>
      <w:r w:rsidR="00E27DEB" w:rsidRPr="00AC12DA">
        <w:rPr>
          <w:rFonts w:ascii="Helvetica" w:hAnsi="Helvetica"/>
          <w:spacing w:val="-3"/>
        </w:rPr>
        <w:t>/she</w:t>
      </w:r>
      <w:r w:rsidRPr="00AC12DA">
        <w:rPr>
          <w:rFonts w:ascii="Helvetica" w:hAnsi="Helvetica"/>
          <w:spacing w:val="-3"/>
        </w:rPr>
        <w:t xml:space="preserve"> is responsible for the timely sending of bills for dues and other services and / or goods to members and third parties granted. For this </w:t>
      </w:r>
      <w:r w:rsidR="00660EE2" w:rsidRPr="00AC12DA">
        <w:rPr>
          <w:rFonts w:ascii="Helvetica" w:hAnsi="Helvetica"/>
          <w:spacing w:val="-3"/>
        </w:rPr>
        <w:t>purpose,</w:t>
      </w:r>
      <w:r w:rsidRPr="00AC12DA">
        <w:rPr>
          <w:rFonts w:ascii="Helvetica" w:hAnsi="Helvetica"/>
          <w:spacing w:val="-3"/>
        </w:rPr>
        <w:t xml:space="preserve"> he</w:t>
      </w:r>
      <w:r w:rsidR="00E27DEB" w:rsidRPr="00AC12DA">
        <w:rPr>
          <w:rFonts w:ascii="Helvetica" w:hAnsi="Helvetica"/>
          <w:spacing w:val="-3"/>
        </w:rPr>
        <w:t>/she</w:t>
      </w:r>
      <w:r w:rsidRPr="00AC12DA">
        <w:rPr>
          <w:rFonts w:ascii="Helvetica" w:hAnsi="Helvetica"/>
          <w:spacing w:val="-3"/>
        </w:rPr>
        <w:t xml:space="preserve"> receives the necessary information from the secretary or o</w:t>
      </w:r>
      <w:r w:rsidR="00E27DEB" w:rsidRPr="00AC12DA">
        <w:rPr>
          <w:rFonts w:ascii="Helvetica" w:hAnsi="Helvetica"/>
          <w:spacing w:val="-3"/>
        </w:rPr>
        <w:t>thers who have been appointed</w:t>
      </w:r>
      <w:r w:rsidRPr="00AC12DA">
        <w:rPr>
          <w:rFonts w:ascii="Helvetica" w:hAnsi="Helvetica"/>
          <w:spacing w:val="-3"/>
        </w:rPr>
        <w:t>. He</w:t>
      </w:r>
      <w:r w:rsidR="00E27DEB" w:rsidRPr="00AC12DA">
        <w:rPr>
          <w:rFonts w:ascii="Helvetica" w:hAnsi="Helvetica"/>
          <w:spacing w:val="-3"/>
        </w:rPr>
        <w:t>/she</w:t>
      </w:r>
      <w:r w:rsidRPr="00AC12DA">
        <w:rPr>
          <w:rFonts w:ascii="Helvetica" w:hAnsi="Helvetica"/>
          <w:spacing w:val="-3"/>
        </w:rPr>
        <w:t xml:space="preserve"> takes care of sending reminders for overdue payments. He</w:t>
      </w:r>
      <w:r w:rsidR="00E27DEB" w:rsidRPr="00AC12DA">
        <w:rPr>
          <w:rFonts w:ascii="Helvetica" w:hAnsi="Helvetica"/>
          <w:spacing w:val="-3"/>
        </w:rPr>
        <w:t>/she</w:t>
      </w:r>
      <w:r w:rsidRPr="00AC12DA">
        <w:rPr>
          <w:rFonts w:ascii="Helvetica" w:hAnsi="Helvetica"/>
          <w:spacing w:val="-3"/>
        </w:rPr>
        <w:t xml:space="preserve"> determines the rates possibly in consultation with the relevant expert committee members or other third parties to charge to the extent that they are not defined in the general meeting.</w:t>
      </w:r>
    </w:p>
    <w:p w14:paraId="01E0671E" w14:textId="77777777" w:rsidR="00AC12DA" w:rsidRDefault="00AC12DA" w:rsidP="00AC12DA">
      <w:pPr>
        <w:pStyle w:val="ListParagraph"/>
        <w:ind w:left="360"/>
        <w:rPr>
          <w:rFonts w:ascii="Helvetica" w:hAnsi="Helvetica"/>
          <w:spacing w:val="-3"/>
        </w:rPr>
      </w:pPr>
    </w:p>
    <w:p w14:paraId="3809EC60" w14:textId="54C4182D" w:rsidR="00D00A4C" w:rsidRPr="00AC12DA" w:rsidRDefault="00D00A4C" w:rsidP="00AC12DA">
      <w:pPr>
        <w:pStyle w:val="ListParagraph"/>
        <w:ind w:left="360"/>
        <w:rPr>
          <w:rFonts w:ascii="Helvetica" w:hAnsi="Helvetica"/>
          <w:spacing w:val="-3"/>
          <w:u w:val="single"/>
        </w:rPr>
      </w:pPr>
      <w:r>
        <w:rPr>
          <w:rFonts w:ascii="Helvetica" w:hAnsi="Helvetica"/>
          <w:spacing w:val="-3"/>
        </w:rPr>
        <w:t>He</w:t>
      </w:r>
      <w:r w:rsidR="00E27DEB">
        <w:rPr>
          <w:rFonts w:ascii="Helvetica" w:hAnsi="Helvetica"/>
          <w:spacing w:val="-3"/>
        </w:rPr>
        <w:t>/she</w:t>
      </w:r>
      <w:r>
        <w:rPr>
          <w:rFonts w:ascii="Helvetica" w:hAnsi="Helvetica"/>
          <w:spacing w:val="-3"/>
        </w:rPr>
        <w:t xml:space="preserve"> does expenditures in accordance with the Gener</w:t>
      </w:r>
      <w:r w:rsidR="004A334C">
        <w:rPr>
          <w:rFonts w:ascii="Helvetica" w:hAnsi="Helvetica"/>
          <w:spacing w:val="-3"/>
        </w:rPr>
        <w:t>al Assembly approved budget, after which,</w:t>
      </w:r>
      <w:r>
        <w:rPr>
          <w:rFonts w:ascii="Helvetica" w:hAnsi="Helvetica"/>
          <w:spacing w:val="-3"/>
        </w:rPr>
        <w:t xml:space="preserve"> if necessary</w:t>
      </w:r>
      <w:r w:rsidR="004A334C">
        <w:rPr>
          <w:rFonts w:ascii="Helvetica" w:hAnsi="Helvetica"/>
          <w:spacing w:val="-3"/>
        </w:rPr>
        <w:t xml:space="preserve"> and </w:t>
      </w:r>
      <w:r w:rsidR="004A334C" w:rsidRPr="004A334C">
        <w:rPr>
          <w:rFonts w:ascii="Helvetica" w:hAnsi="Helvetica"/>
          <w:spacing w:val="-3"/>
        </w:rPr>
        <w:t>as soon as possible, accountability will follow in the general members' meeting.</w:t>
      </w:r>
    </w:p>
    <w:p w14:paraId="670F49BC" w14:textId="476A7E0F" w:rsidR="00D00A4C" w:rsidRDefault="00D00A4C" w:rsidP="00A37B23">
      <w:pPr>
        <w:rPr>
          <w:rFonts w:ascii="Helvetica" w:hAnsi="Helvetica"/>
          <w:spacing w:val="-3"/>
        </w:rPr>
      </w:pPr>
    </w:p>
    <w:p w14:paraId="508CA536" w14:textId="092DD390" w:rsidR="00D00A4C" w:rsidRPr="00AC12DA" w:rsidRDefault="00AC12DA" w:rsidP="00A37B23">
      <w:pPr>
        <w:rPr>
          <w:rFonts w:ascii="Helvetica" w:hAnsi="Helvetica"/>
          <w:b/>
          <w:spacing w:val="-3"/>
        </w:rPr>
      </w:pPr>
      <w:r>
        <w:rPr>
          <w:rFonts w:ascii="Helvetica" w:hAnsi="Helvetica"/>
          <w:b/>
          <w:spacing w:val="-3"/>
        </w:rPr>
        <w:t>C</w:t>
      </w:r>
      <w:r w:rsidR="00D00A4C" w:rsidRPr="00AC12DA">
        <w:rPr>
          <w:rFonts w:ascii="Helvetica" w:hAnsi="Helvetica"/>
          <w:b/>
          <w:spacing w:val="-3"/>
        </w:rPr>
        <w:t>ommissions</w:t>
      </w:r>
    </w:p>
    <w:p w14:paraId="3EAAE262" w14:textId="77777777" w:rsidR="00D00A4C" w:rsidRDefault="00D00A4C" w:rsidP="00A37B23">
      <w:pPr>
        <w:rPr>
          <w:rFonts w:ascii="Helvetica" w:hAnsi="Helvetica"/>
          <w:spacing w:val="-3"/>
        </w:rPr>
      </w:pPr>
    </w:p>
    <w:p w14:paraId="19C925E5" w14:textId="6DEB304A"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Committees.</w:t>
      </w:r>
    </w:p>
    <w:p w14:paraId="033551DA" w14:textId="4307B575" w:rsidR="00D00A4C" w:rsidRPr="00AC12DA" w:rsidRDefault="00D00A4C" w:rsidP="00AC12DA">
      <w:pPr>
        <w:pStyle w:val="ListParagraph"/>
        <w:ind w:left="360"/>
        <w:rPr>
          <w:rFonts w:ascii="Helvetica" w:hAnsi="Helvetica"/>
          <w:spacing w:val="-3"/>
        </w:rPr>
      </w:pPr>
      <w:r w:rsidRPr="00AC12DA">
        <w:rPr>
          <w:rFonts w:ascii="Helvetica" w:hAnsi="Helvetica"/>
          <w:spacing w:val="-3"/>
        </w:rPr>
        <w:t>For some specific activities, the board may establish a committee, such as:</w:t>
      </w:r>
    </w:p>
    <w:p w14:paraId="2F91BFAF" w14:textId="77777777" w:rsidR="00D00A4C" w:rsidRDefault="00D00A4C" w:rsidP="00AC12DA">
      <w:pPr>
        <w:ind w:left="360"/>
        <w:rPr>
          <w:rFonts w:ascii="Helvetica" w:hAnsi="Helvetica"/>
          <w:spacing w:val="-3"/>
        </w:rPr>
      </w:pPr>
      <w:r>
        <w:rPr>
          <w:rFonts w:ascii="Helvetica" w:hAnsi="Helvetica"/>
          <w:spacing w:val="-3"/>
        </w:rPr>
        <w:t>- An event committee</w:t>
      </w:r>
    </w:p>
    <w:p w14:paraId="05736BDB" w14:textId="77777777" w:rsidR="00D00A4C" w:rsidRDefault="00D00A4C" w:rsidP="00AC12DA">
      <w:pPr>
        <w:ind w:left="360"/>
        <w:rPr>
          <w:rFonts w:ascii="Helvetica" w:hAnsi="Helvetica"/>
          <w:spacing w:val="-3"/>
        </w:rPr>
      </w:pPr>
      <w:r>
        <w:rPr>
          <w:rFonts w:ascii="Helvetica" w:hAnsi="Helvetica"/>
          <w:spacing w:val="-3"/>
        </w:rPr>
        <w:t>- An introductory commission</w:t>
      </w:r>
    </w:p>
    <w:p w14:paraId="37FD5B6B" w14:textId="77777777" w:rsidR="00D00A4C" w:rsidRDefault="00D00A4C" w:rsidP="00AC12DA">
      <w:pPr>
        <w:ind w:left="360"/>
        <w:rPr>
          <w:rFonts w:ascii="Helvetica" w:hAnsi="Helvetica"/>
          <w:spacing w:val="-3"/>
        </w:rPr>
      </w:pPr>
      <w:r>
        <w:rPr>
          <w:rFonts w:ascii="Helvetica" w:hAnsi="Helvetica"/>
          <w:spacing w:val="-3"/>
        </w:rPr>
        <w:t>- Etc.</w:t>
      </w:r>
    </w:p>
    <w:p w14:paraId="0DA8EDD1" w14:textId="77777777" w:rsidR="00D00A4C" w:rsidRDefault="00D00A4C" w:rsidP="00A37B23">
      <w:pPr>
        <w:rPr>
          <w:rFonts w:ascii="Helvetica" w:hAnsi="Helvetica"/>
          <w:spacing w:val="-3"/>
        </w:rPr>
      </w:pPr>
    </w:p>
    <w:p w14:paraId="62BDA387" w14:textId="2935F32E"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Commissioners.</w:t>
      </w:r>
    </w:p>
    <w:p w14:paraId="486A3075" w14:textId="31108B52" w:rsidR="00D00A4C" w:rsidRPr="00AC12DA" w:rsidRDefault="00D00A4C" w:rsidP="00AC12DA">
      <w:pPr>
        <w:pStyle w:val="ListParagraph"/>
        <w:ind w:left="360"/>
        <w:rPr>
          <w:rFonts w:ascii="Helvetica" w:hAnsi="Helvetica"/>
          <w:spacing w:val="-3"/>
        </w:rPr>
      </w:pPr>
      <w:r w:rsidRPr="00AC12DA">
        <w:rPr>
          <w:rFonts w:ascii="Helvetica" w:hAnsi="Helvetica"/>
          <w:spacing w:val="-3"/>
        </w:rPr>
        <w:t>The committee members are appointed by the Board for a period of two years. Reappointment is possible. One can be a member of more than two committees.</w:t>
      </w:r>
    </w:p>
    <w:p w14:paraId="2CD1D99D" w14:textId="77777777" w:rsidR="00D00A4C" w:rsidRDefault="00D00A4C" w:rsidP="00A37B23">
      <w:pPr>
        <w:rPr>
          <w:rFonts w:ascii="Helvetica" w:hAnsi="Helvetica"/>
          <w:spacing w:val="-3"/>
        </w:rPr>
      </w:pPr>
    </w:p>
    <w:p w14:paraId="572BD7C4" w14:textId="03EEFC45"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Task committees.</w:t>
      </w:r>
    </w:p>
    <w:p w14:paraId="7C0C7C55" w14:textId="5428D8B7" w:rsidR="00AC12DA" w:rsidRDefault="00D00A4C" w:rsidP="00AC12DA">
      <w:pPr>
        <w:pStyle w:val="ListParagraph"/>
        <w:ind w:left="360"/>
        <w:rPr>
          <w:rFonts w:ascii="Helvetica" w:hAnsi="Helvetica"/>
          <w:spacing w:val="-3"/>
        </w:rPr>
      </w:pPr>
      <w:r w:rsidRPr="00AC12DA">
        <w:rPr>
          <w:rFonts w:ascii="Helvetica" w:hAnsi="Helvetica"/>
          <w:spacing w:val="-3"/>
        </w:rPr>
        <w:t xml:space="preserve">The committees have a dual function. On the one </w:t>
      </w:r>
      <w:r w:rsidR="00AC12DA" w:rsidRPr="00AC12DA">
        <w:rPr>
          <w:rFonts w:ascii="Helvetica" w:hAnsi="Helvetica"/>
          <w:spacing w:val="-3"/>
        </w:rPr>
        <w:t>hand,</w:t>
      </w:r>
      <w:r w:rsidRPr="00AC12DA">
        <w:rPr>
          <w:rFonts w:ascii="Helvetica" w:hAnsi="Helvetica"/>
          <w:spacing w:val="-3"/>
        </w:rPr>
        <w:t xml:space="preserve"> they are</w:t>
      </w:r>
      <w:r w:rsidR="000F4EB3" w:rsidRPr="00AC12DA">
        <w:rPr>
          <w:rFonts w:ascii="Helvetica" w:hAnsi="Helvetica"/>
          <w:spacing w:val="-3"/>
        </w:rPr>
        <w:t xml:space="preserve"> an</w:t>
      </w:r>
      <w:r w:rsidRPr="00AC12DA">
        <w:rPr>
          <w:rFonts w:ascii="Helvetica" w:hAnsi="Helvetica"/>
          <w:spacing w:val="-3"/>
        </w:rPr>
        <w:t xml:space="preserve"> advisory body to the </w:t>
      </w:r>
      <w:r w:rsidR="004A334C" w:rsidRPr="00AC12DA">
        <w:rPr>
          <w:rFonts w:ascii="Helvetica" w:hAnsi="Helvetica"/>
          <w:spacing w:val="-3"/>
        </w:rPr>
        <w:t>board</w:t>
      </w:r>
      <w:r w:rsidRPr="00AC12DA">
        <w:rPr>
          <w:rFonts w:ascii="Helvetica" w:hAnsi="Helvetica"/>
          <w:spacing w:val="-3"/>
        </w:rPr>
        <w:t xml:space="preserve">, on the other hand they have an executive function after the policy </w:t>
      </w:r>
      <w:r w:rsidR="000F4EB3" w:rsidRPr="00AC12DA">
        <w:rPr>
          <w:rFonts w:ascii="Helvetica" w:hAnsi="Helvetica"/>
          <w:spacing w:val="-3"/>
        </w:rPr>
        <w:t>is</w:t>
      </w:r>
      <w:r w:rsidRPr="00AC12DA">
        <w:rPr>
          <w:rFonts w:ascii="Helvetica" w:hAnsi="Helvetica"/>
          <w:spacing w:val="-3"/>
        </w:rPr>
        <w:t xml:space="preserve"> adopted by the board.</w:t>
      </w:r>
    </w:p>
    <w:p w14:paraId="610D7AFC" w14:textId="0686CA53" w:rsidR="00D00A4C" w:rsidRDefault="00D00A4C" w:rsidP="00AC12DA">
      <w:pPr>
        <w:pStyle w:val="ListParagraph"/>
        <w:ind w:left="360"/>
        <w:rPr>
          <w:rFonts w:ascii="Helvetica" w:hAnsi="Helvetica"/>
          <w:spacing w:val="-3"/>
        </w:rPr>
      </w:pPr>
      <w:r>
        <w:rPr>
          <w:rFonts w:ascii="Helvetica" w:hAnsi="Helvetica"/>
          <w:spacing w:val="-3"/>
        </w:rPr>
        <w:t>A committee has the task of supporting the Commissioner in his work.</w:t>
      </w:r>
    </w:p>
    <w:p w14:paraId="5D340B55" w14:textId="77777777" w:rsidR="00D00A4C" w:rsidRDefault="00D00A4C" w:rsidP="00A37B23">
      <w:pPr>
        <w:rPr>
          <w:rFonts w:ascii="Helvetica" w:hAnsi="Helvetica"/>
          <w:spacing w:val="-3"/>
        </w:rPr>
      </w:pPr>
    </w:p>
    <w:p w14:paraId="36BC9F55" w14:textId="4AD6BE0C"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Decision-making.</w:t>
      </w:r>
    </w:p>
    <w:p w14:paraId="11CCE1D3" w14:textId="69E9505B" w:rsidR="00D00A4C" w:rsidRPr="00AC12DA" w:rsidRDefault="00D00A4C" w:rsidP="00AC12DA">
      <w:pPr>
        <w:pStyle w:val="ListParagraph"/>
        <w:ind w:left="360"/>
        <w:rPr>
          <w:rFonts w:ascii="Helvetica" w:hAnsi="Helvetica"/>
          <w:spacing w:val="-3"/>
        </w:rPr>
      </w:pPr>
      <w:r w:rsidRPr="00AC12DA">
        <w:rPr>
          <w:rFonts w:ascii="Helvetica" w:hAnsi="Helvetica"/>
          <w:spacing w:val="-3"/>
        </w:rPr>
        <w:t>Decision-making in the commission aims primarily for consensus, if necessary by vote. A decision is binding by simple majority.</w:t>
      </w:r>
    </w:p>
    <w:p w14:paraId="7C001C2A" w14:textId="77777777" w:rsidR="00D00A4C" w:rsidRDefault="00D00A4C" w:rsidP="00A37B23">
      <w:pPr>
        <w:rPr>
          <w:rFonts w:ascii="Helvetica" w:hAnsi="Helvetica"/>
          <w:spacing w:val="-3"/>
        </w:rPr>
      </w:pPr>
    </w:p>
    <w:p w14:paraId="21CCBBCE" w14:textId="25DA36E3"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Quality Board and committee.</w:t>
      </w:r>
    </w:p>
    <w:p w14:paraId="1010D287" w14:textId="2D549B0B" w:rsidR="00D00A4C" w:rsidRPr="00AC12DA" w:rsidRDefault="004A334C" w:rsidP="00AC12DA">
      <w:pPr>
        <w:pStyle w:val="ListParagraph"/>
        <w:ind w:left="360"/>
        <w:rPr>
          <w:rFonts w:ascii="Helvetica" w:hAnsi="Helvetica"/>
          <w:spacing w:val="-3"/>
        </w:rPr>
      </w:pPr>
      <w:r w:rsidRPr="00AC12DA">
        <w:rPr>
          <w:rFonts w:ascii="Helvetica" w:hAnsi="Helvetica"/>
          <w:spacing w:val="-3"/>
        </w:rPr>
        <w:t>A board member can take part in the meetings in a committee. He/she has no voting rights, but only an advisory vote. This management representative is appointed by, and from within, the board.</w:t>
      </w:r>
    </w:p>
    <w:p w14:paraId="185DCB9A" w14:textId="77777777" w:rsidR="004A334C" w:rsidRPr="000F4EB3" w:rsidRDefault="004A334C" w:rsidP="00A37B23">
      <w:pPr>
        <w:rPr>
          <w:rFonts w:ascii="Helvetica" w:hAnsi="Helvetica"/>
          <w:color w:val="FF0000"/>
          <w:spacing w:val="-3"/>
        </w:rPr>
      </w:pPr>
    </w:p>
    <w:p w14:paraId="706951D8" w14:textId="20D280B1" w:rsidR="00D00A4C" w:rsidRPr="00AC12DA" w:rsidRDefault="00AC12DA" w:rsidP="00A37B23">
      <w:pPr>
        <w:rPr>
          <w:rFonts w:ascii="Helvetica" w:hAnsi="Helvetica"/>
          <w:b/>
          <w:spacing w:val="-3"/>
        </w:rPr>
      </w:pPr>
      <w:r>
        <w:rPr>
          <w:rFonts w:ascii="Helvetica" w:hAnsi="Helvetica"/>
          <w:b/>
          <w:spacing w:val="-3"/>
        </w:rPr>
        <w:t>Finance</w:t>
      </w:r>
    </w:p>
    <w:p w14:paraId="1375AC47" w14:textId="77777777" w:rsidR="00D00A4C" w:rsidRDefault="00D00A4C" w:rsidP="00A37B23">
      <w:pPr>
        <w:rPr>
          <w:rFonts w:ascii="Helvetica" w:hAnsi="Helvetica"/>
          <w:spacing w:val="-3"/>
        </w:rPr>
      </w:pPr>
    </w:p>
    <w:p w14:paraId="07EFA874" w14:textId="0C02603D"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Financial control committee.</w:t>
      </w:r>
    </w:p>
    <w:p w14:paraId="68C422BB" w14:textId="6E85392F" w:rsidR="00D00A4C" w:rsidRPr="00AC12DA" w:rsidRDefault="00D00A4C" w:rsidP="00AC12DA">
      <w:pPr>
        <w:pStyle w:val="ListParagraph"/>
        <w:ind w:left="360"/>
        <w:rPr>
          <w:rFonts w:ascii="Helvetica" w:hAnsi="Helvetica"/>
          <w:spacing w:val="-3"/>
        </w:rPr>
      </w:pPr>
      <w:r w:rsidRPr="00AC12DA">
        <w:rPr>
          <w:rFonts w:ascii="Helvetica" w:hAnsi="Helvetica"/>
          <w:spacing w:val="-3"/>
        </w:rPr>
        <w:t xml:space="preserve">The financial control committee shall be appointed for a term of one year by the General Assembly. The cash audit and control of the books is held once a year for the annual meeting. The balance sheet and other financial documents that are </w:t>
      </w:r>
      <w:r w:rsidR="000F4EB3" w:rsidRPr="00AC12DA">
        <w:rPr>
          <w:rFonts w:ascii="Helvetica" w:hAnsi="Helvetica"/>
          <w:spacing w:val="-3"/>
        </w:rPr>
        <w:t xml:space="preserve">offered to the general meeting </w:t>
      </w:r>
      <w:r w:rsidRPr="00AC12DA">
        <w:rPr>
          <w:rFonts w:ascii="Helvetica" w:hAnsi="Helvetica"/>
          <w:spacing w:val="-3"/>
        </w:rPr>
        <w:t>should be reviewed by the Audit Committee. The financial control committee shall report in writing to the General Assembly of its findings.</w:t>
      </w:r>
    </w:p>
    <w:p w14:paraId="47755100" w14:textId="77777777" w:rsidR="00D00A4C" w:rsidRDefault="00D00A4C" w:rsidP="00A37B23">
      <w:pPr>
        <w:rPr>
          <w:rFonts w:ascii="Helvetica" w:hAnsi="Helvetica"/>
          <w:spacing w:val="-3"/>
        </w:rPr>
      </w:pPr>
    </w:p>
    <w:p w14:paraId="0AC8F4F7" w14:textId="1E98DE75"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Limitation financial powers.</w:t>
      </w:r>
    </w:p>
    <w:p w14:paraId="70134BD0" w14:textId="77777777" w:rsidR="00AC12DA" w:rsidRDefault="00D00A4C" w:rsidP="00AC12DA">
      <w:pPr>
        <w:pStyle w:val="ListParagraph"/>
        <w:ind w:left="360"/>
        <w:rPr>
          <w:rFonts w:ascii="Helvetica" w:hAnsi="Helvetica"/>
          <w:spacing w:val="-3"/>
        </w:rPr>
      </w:pPr>
      <w:r w:rsidRPr="00AC12DA">
        <w:rPr>
          <w:rFonts w:ascii="Helvetica" w:hAnsi="Helvetica"/>
          <w:spacing w:val="-3"/>
        </w:rPr>
        <w:t>The Board may approve any expenditure per project exceeding € 1,000, - if the project was not on the budget question.</w:t>
      </w:r>
    </w:p>
    <w:p w14:paraId="53CECFAE" w14:textId="3459D185" w:rsidR="00D00A4C" w:rsidRDefault="00D00A4C" w:rsidP="00687B61">
      <w:pPr>
        <w:pStyle w:val="ListParagraph"/>
        <w:ind w:left="360"/>
        <w:rPr>
          <w:rFonts w:ascii="Helvetica" w:hAnsi="Helvetica"/>
          <w:spacing w:val="-3"/>
        </w:rPr>
      </w:pPr>
      <w:r>
        <w:rPr>
          <w:rFonts w:ascii="Helvetica" w:hAnsi="Helvetica"/>
          <w:spacing w:val="-3"/>
        </w:rPr>
        <w:lastRenderedPageBreak/>
        <w:t>In urgent cases, the Treasurer, with the approval of at least two board members can, including the chairman or the vice president, can authorize spending up to € 1000. He shall, as soon as possible, inform the entire board on this.</w:t>
      </w:r>
    </w:p>
    <w:p w14:paraId="40022811" w14:textId="77777777" w:rsidR="00D00A4C" w:rsidRDefault="00D00A4C" w:rsidP="00A37B23">
      <w:pPr>
        <w:rPr>
          <w:rFonts w:ascii="Helvetica" w:hAnsi="Helvetica"/>
          <w:spacing w:val="-3"/>
        </w:rPr>
      </w:pPr>
    </w:p>
    <w:p w14:paraId="2DC7F68F" w14:textId="77777777" w:rsidR="00D00A4C" w:rsidRPr="00AC12DA" w:rsidRDefault="00D00A4C" w:rsidP="00A37B23">
      <w:pPr>
        <w:rPr>
          <w:rFonts w:ascii="Helvetica" w:hAnsi="Helvetica"/>
          <w:b/>
          <w:spacing w:val="-3"/>
        </w:rPr>
      </w:pPr>
      <w:r w:rsidRPr="00AC12DA">
        <w:rPr>
          <w:rFonts w:ascii="Helvetica" w:hAnsi="Helvetica"/>
          <w:b/>
          <w:spacing w:val="-3"/>
        </w:rPr>
        <w:t>Final provisions</w:t>
      </w:r>
    </w:p>
    <w:p w14:paraId="6B4A9261" w14:textId="77777777" w:rsidR="00D00A4C" w:rsidRPr="00AC12DA" w:rsidRDefault="00D00A4C" w:rsidP="00A37B23">
      <w:pPr>
        <w:rPr>
          <w:rFonts w:ascii="Helvetica" w:hAnsi="Helvetica"/>
          <w:b/>
          <w:spacing w:val="-3"/>
        </w:rPr>
      </w:pPr>
    </w:p>
    <w:p w14:paraId="4BF906A7" w14:textId="32C03E09"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Liability.</w:t>
      </w:r>
    </w:p>
    <w:p w14:paraId="65272D86" w14:textId="77777777" w:rsidR="00AC12DA" w:rsidRDefault="00D00A4C" w:rsidP="00AC12DA">
      <w:pPr>
        <w:pStyle w:val="ListParagraph"/>
        <w:ind w:left="360"/>
        <w:rPr>
          <w:rFonts w:ascii="Helvetica" w:hAnsi="Helvetica"/>
          <w:spacing w:val="-3"/>
        </w:rPr>
      </w:pPr>
      <w:r w:rsidRPr="00AC12DA">
        <w:rPr>
          <w:rFonts w:ascii="Helvetica" w:hAnsi="Helvetica"/>
          <w:spacing w:val="-3"/>
        </w:rPr>
        <w:t>The board of the association is not liable for damage or injury, however caused and / or caused to persons or goods of third parties.</w:t>
      </w:r>
    </w:p>
    <w:p w14:paraId="5D3D3C69" w14:textId="77777777" w:rsidR="00AC12DA" w:rsidRDefault="00AC12DA" w:rsidP="00AC12DA">
      <w:pPr>
        <w:pStyle w:val="ListParagraph"/>
        <w:ind w:left="360"/>
        <w:rPr>
          <w:rFonts w:ascii="Helvetica" w:hAnsi="Helvetica"/>
          <w:spacing w:val="-3"/>
        </w:rPr>
      </w:pPr>
    </w:p>
    <w:p w14:paraId="405A6873" w14:textId="31A68B5D" w:rsidR="00D00A4C" w:rsidRDefault="004A334C" w:rsidP="00AC12DA">
      <w:pPr>
        <w:pStyle w:val="ListParagraph"/>
        <w:ind w:left="360"/>
        <w:rPr>
          <w:rFonts w:ascii="Helvetica" w:hAnsi="Helvetica"/>
          <w:spacing w:val="-3"/>
        </w:rPr>
      </w:pPr>
      <w:r w:rsidRPr="004A334C">
        <w:rPr>
          <w:rFonts w:ascii="Helvetica" w:hAnsi="Helvetica"/>
          <w:spacing w:val="-3"/>
        </w:rPr>
        <w:t>All ASCN activities are</w:t>
      </w:r>
      <w:r>
        <w:rPr>
          <w:rFonts w:ascii="Helvetica" w:hAnsi="Helvetica"/>
          <w:spacing w:val="-3"/>
        </w:rPr>
        <w:t>,</w:t>
      </w:r>
      <w:r w:rsidRPr="004A334C">
        <w:rPr>
          <w:rFonts w:ascii="Helvetica" w:hAnsi="Helvetica"/>
          <w:spacing w:val="-3"/>
        </w:rPr>
        <w:t xml:space="preserve"> at all times at the expense and risk of the participating member.</w:t>
      </w:r>
    </w:p>
    <w:p w14:paraId="0656F348" w14:textId="77777777" w:rsidR="004A334C" w:rsidRDefault="004A334C" w:rsidP="00A37B23">
      <w:pPr>
        <w:rPr>
          <w:rFonts w:ascii="Helvetica" w:hAnsi="Helvetica"/>
          <w:spacing w:val="-3"/>
        </w:rPr>
      </w:pPr>
    </w:p>
    <w:p w14:paraId="50D412EB" w14:textId="031BAF76"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Changes of address.</w:t>
      </w:r>
    </w:p>
    <w:p w14:paraId="46C36CCC" w14:textId="4E6697A2" w:rsidR="00D00A4C" w:rsidRPr="00AC12DA" w:rsidRDefault="00D00A4C" w:rsidP="00AC12DA">
      <w:pPr>
        <w:pStyle w:val="ListParagraph"/>
        <w:ind w:left="360"/>
        <w:rPr>
          <w:rFonts w:ascii="Helvetica" w:hAnsi="Helvetica"/>
          <w:spacing w:val="-3"/>
        </w:rPr>
      </w:pPr>
      <w:r w:rsidRPr="00AC12DA">
        <w:rPr>
          <w:rFonts w:ascii="Helvetica" w:hAnsi="Helvetica"/>
          <w:spacing w:val="-3"/>
        </w:rPr>
        <w:t>At change of address members must report in writing to the executive board. By default</w:t>
      </w:r>
      <w:r w:rsidR="00197706" w:rsidRPr="00AC12DA">
        <w:rPr>
          <w:rFonts w:ascii="Helvetica" w:hAnsi="Helvetica"/>
          <w:spacing w:val="-3"/>
        </w:rPr>
        <w:t>,</w:t>
      </w:r>
      <w:r w:rsidRPr="00AC12DA">
        <w:rPr>
          <w:rFonts w:ascii="Helvetica" w:hAnsi="Helvetica"/>
          <w:spacing w:val="-3"/>
        </w:rPr>
        <w:t xml:space="preserve"> </w:t>
      </w:r>
      <w:r w:rsidR="00197706" w:rsidRPr="00AC12DA">
        <w:rPr>
          <w:rFonts w:ascii="Helvetica" w:hAnsi="Helvetica"/>
          <w:spacing w:val="-3"/>
        </w:rPr>
        <w:t>there are</w:t>
      </w:r>
      <w:r w:rsidR="00197706" w:rsidRPr="00AC12DA">
        <w:rPr>
          <w:rFonts w:ascii="Helvetica" w:hAnsi="Helvetica"/>
          <w:color w:val="FF0000"/>
          <w:spacing w:val="-3"/>
        </w:rPr>
        <w:t xml:space="preserve"> </w:t>
      </w:r>
      <w:r w:rsidRPr="00AC12DA">
        <w:rPr>
          <w:rFonts w:ascii="Helvetica" w:hAnsi="Helvetica"/>
          <w:spacing w:val="-3"/>
        </w:rPr>
        <w:t>possible consequences, including financial, on behalf of the member.</w:t>
      </w:r>
    </w:p>
    <w:p w14:paraId="5231BAFB" w14:textId="77777777" w:rsidR="00D00A4C" w:rsidRDefault="00D00A4C" w:rsidP="00A37B23">
      <w:pPr>
        <w:rPr>
          <w:rFonts w:ascii="Helvetica" w:hAnsi="Helvetica"/>
          <w:spacing w:val="-3"/>
        </w:rPr>
      </w:pPr>
    </w:p>
    <w:p w14:paraId="29CEA561" w14:textId="35CCAC9A"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Complaints.</w:t>
      </w:r>
    </w:p>
    <w:p w14:paraId="535BEED9" w14:textId="1E046620" w:rsidR="00D00A4C" w:rsidRPr="00AC12DA" w:rsidRDefault="00197706" w:rsidP="00AC12DA">
      <w:pPr>
        <w:pStyle w:val="ListParagraph"/>
        <w:ind w:left="360"/>
        <w:rPr>
          <w:rFonts w:ascii="Helvetica" w:hAnsi="Helvetica"/>
          <w:spacing w:val="-3"/>
        </w:rPr>
      </w:pPr>
      <w:r w:rsidRPr="00AC12DA">
        <w:rPr>
          <w:rFonts w:ascii="Helvetica" w:hAnsi="Helvetica"/>
          <w:spacing w:val="-3"/>
        </w:rPr>
        <w:t>Members who wish to submit complaints can apply to the secretary in writing. The secretary is obliged to process the complaints at the next board meeting. The result is communicated to the person concerned.</w:t>
      </w:r>
    </w:p>
    <w:p w14:paraId="2520D21A" w14:textId="77777777" w:rsidR="00197706" w:rsidRDefault="00197706" w:rsidP="00A37B23">
      <w:pPr>
        <w:rPr>
          <w:rFonts w:ascii="Helvetica" w:hAnsi="Helvetica"/>
          <w:spacing w:val="-3"/>
        </w:rPr>
      </w:pPr>
    </w:p>
    <w:p w14:paraId="6C773CF7" w14:textId="2261B128"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Disputes.</w:t>
      </w:r>
    </w:p>
    <w:p w14:paraId="1C5106F3" w14:textId="0A5EA89D" w:rsidR="00D00A4C" w:rsidRPr="00AC12DA" w:rsidRDefault="00D00A4C" w:rsidP="00AC12DA">
      <w:pPr>
        <w:pStyle w:val="ListParagraph"/>
        <w:ind w:left="360"/>
        <w:rPr>
          <w:rFonts w:ascii="Helvetica" w:hAnsi="Helvetica"/>
          <w:spacing w:val="-3"/>
        </w:rPr>
      </w:pPr>
      <w:r w:rsidRPr="00AC12DA">
        <w:rPr>
          <w:rFonts w:ascii="Helvetica" w:hAnsi="Helvetica"/>
          <w:spacing w:val="-3"/>
        </w:rPr>
        <w:t>If an article in these regulations is open to various interpretations, the board decides. In cases not covered by the regulations, the board decides.</w:t>
      </w:r>
    </w:p>
    <w:p w14:paraId="6B8459FD" w14:textId="77777777" w:rsidR="00D00A4C" w:rsidRDefault="00D00A4C" w:rsidP="00A37B23">
      <w:pPr>
        <w:rPr>
          <w:rFonts w:ascii="Helvetica" w:hAnsi="Helvetica"/>
          <w:spacing w:val="-3"/>
        </w:rPr>
      </w:pPr>
    </w:p>
    <w:p w14:paraId="032F6285" w14:textId="7A9512E2" w:rsidR="00AC12DA" w:rsidRPr="00AC12DA" w:rsidRDefault="00D00A4C" w:rsidP="00AC12DA">
      <w:pPr>
        <w:pStyle w:val="ListParagraph"/>
        <w:numPr>
          <w:ilvl w:val="0"/>
          <w:numId w:val="1"/>
        </w:numPr>
        <w:rPr>
          <w:rFonts w:ascii="Helvetica" w:hAnsi="Helvetica"/>
          <w:spacing w:val="-3"/>
        </w:rPr>
      </w:pPr>
      <w:r w:rsidRPr="00AC12DA">
        <w:rPr>
          <w:rFonts w:ascii="Helvetica" w:hAnsi="Helvetica"/>
          <w:spacing w:val="-3"/>
        </w:rPr>
        <w:t>Amendments to bylaws.</w:t>
      </w:r>
    </w:p>
    <w:p w14:paraId="0EE31BA3" w14:textId="10CF7E5D" w:rsidR="00D00A4C" w:rsidRPr="00AC12DA" w:rsidRDefault="00D00A4C" w:rsidP="00AC12DA">
      <w:pPr>
        <w:pStyle w:val="ListParagraph"/>
        <w:ind w:left="360"/>
        <w:rPr>
          <w:rFonts w:ascii="Helvetica" w:hAnsi="Helvetica"/>
          <w:spacing w:val="-3"/>
        </w:rPr>
      </w:pPr>
      <w:r w:rsidRPr="00AC12DA">
        <w:rPr>
          <w:rFonts w:ascii="Helvetica" w:hAnsi="Helvetica"/>
          <w:spacing w:val="-3"/>
        </w:rPr>
        <w:t>Decisions to amend these regulations can only be passed at the general meeting, by a simple majority.</w:t>
      </w:r>
    </w:p>
    <w:p w14:paraId="39A804E5" w14:textId="77777777" w:rsidR="00CA403E" w:rsidRDefault="00CA403E" w:rsidP="00A37B23"/>
    <w:sectPr w:rsidR="00CA40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CE63" w14:textId="77777777" w:rsidR="004A334C" w:rsidRDefault="004A334C" w:rsidP="00D00A4C">
      <w:r>
        <w:separator/>
      </w:r>
    </w:p>
  </w:endnote>
  <w:endnote w:type="continuationSeparator" w:id="0">
    <w:p w14:paraId="13857F1D" w14:textId="77777777" w:rsidR="004A334C" w:rsidRDefault="004A334C" w:rsidP="00D0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3ABD" w14:textId="5C319BBF" w:rsidR="004A334C" w:rsidRPr="00D00A4C" w:rsidRDefault="004A334C">
    <w:pPr>
      <w:pStyle w:val="Footer"/>
      <w:pBdr>
        <w:top w:val="thinThickSmallGap" w:sz="24" w:space="1" w:color="622423" w:themeColor="accent2" w:themeShade="7F"/>
      </w:pBdr>
      <w:rPr>
        <w:rFonts w:asciiTheme="majorHAnsi" w:eastAsiaTheme="majorEastAsia" w:hAnsiTheme="majorHAnsi" w:cstheme="majorBidi"/>
      </w:rPr>
    </w:pPr>
    <w:r w:rsidRPr="00D00A4C">
      <w:rPr>
        <w:rFonts w:ascii="Univers" w:hAnsi="Univers"/>
        <w:i/>
        <w:spacing w:val="-2"/>
        <w:sz w:val="19"/>
      </w:rPr>
      <w:t>ASCN RULES, JUNE 2017</w:t>
    </w:r>
    <w:r w:rsidRPr="00D00A4C">
      <w:rPr>
        <w:rFonts w:ascii="Univers" w:hAnsi="Univers"/>
        <w:i/>
        <w:spacing w:val="-2"/>
        <w:sz w:val="19"/>
      </w:rPr>
      <w:tab/>
    </w:r>
    <w:r>
      <w:rPr>
        <w:rFonts w:asciiTheme="majorHAnsi" w:eastAsiaTheme="majorEastAsia" w:hAnsiTheme="majorHAnsi" w:cstheme="majorBidi"/>
      </w:rPr>
      <w:ptab w:relativeTo="margin" w:alignment="right" w:leader="none"/>
    </w:r>
    <w:r w:rsidRPr="00D00A4C">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rsidRPr="00D00A4C">
      <w:instrText xml:space="preserve"> PAGE   \* MERGEFORMAT </w:instrText>
    </w:r>
    <w:r>
      <w:rPr>
        <w:rFonts w:asciiTheme="minorHAnsi" w:eastAsiaTheme="minorEastAsia" w:hAnsiTheme="minorHAnsi" w:cstheme="minorBidi"/>
      </w:rPr>
      <w:fldChar w:fldCharType="separate"/>
    </w:r>
    <w:r w:rsidR="004A4876" w:rsidRPr="004A487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2D229BF" w14:textId="54C20052" w:rsidR="004A334C" w:rsidRPr="00D00A4C" w:rsidRDefault="00821F6F">
    <w:pPr>
      <w:pStyle w:val="Footer"/>
    </w:pPr>
    <w:r>
      <w:rPr>
        <w:noProof/>
      </w:rPr>
      <mc:AlternateContent>
        <mc:Choice Requires="wps">
          <w:drawing>
            <wp:anchor distT="0" distB="0" distL="114300" distR="114300" simplePos="0" relativeHeight="251659264" behindDoc="0" locked="0" layoutInCell="0" allowOverlap="1" wp14:anchorId="31933D54" wp14:editId="3F80B3C2">
              <wp:simplePos x="0" y="0"/>
              <wp:positionH relativeFrom="page">
                <wp:posOffset>0</wp:posOffset>
              </wp:positionH>
              <wp:positionV relativeFrom="page">
                <wp:posOffset>9615170</wp:posOffset>
              </wp:positionV>
              <wp:extent cx="7772400" cy="252095"/>
              <wp:effectExtent l="0" t="0" r="0" b="14605"/>
              <wp:wrapNone/>
              <wp:docPr id="1" name="MSIPCM05a84036a0b9cfb469429497" descr="{&quot;HashCode&quot;:8204942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D58F3E" w14:textId="7CE0DD56" w:rsidR="00821F6F" w:rsidRPr="00821F6F" w:rsidRDefault="00821F6F" w:rsidP="00821F6F">
                          <w:pPr>
                            <w:jc w:val="right"/>
                            <w:rPr>
                              <w:rFonts w:ascii="Arial" w:hAnsi="Arial" w:cs="Arial"/>
                              <w:color w:val="0F238C"/>
                              <w:sz w:val="14"/>
                            </w:rPr>
                          </w:pPr>
                          <w:r w:rsidRPr="00821F6F">
                            <w:rPr>
                              <w:rFonts w:ascii="Arial" w:hAnsi="Arial" w:cs="Arial"/>
                              <w:color w:val="0F238C"/>
                              <w:sz w:val="14"/>
                            </w:rPr>
                            <w:t>Confidential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1933D54" id="_x0000_t202" coordsize="21600,21600" o:spt="202" path="m,l,21600r21600,l21600,xe">
              <v:stroke joinstyle="miter"/>
              <v:path gradientshapeok="t" o:connecttype="rect"/>
            </v:shapetype>
            <v:shape id="MSIPCM05a84036a0b9cfb469429497" o:spid="_x0000_s1026" type="#_x0000_t202" alt="{&quot;HashCode&quot;:82049420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" o:allowincell="f" filled="f" stroked="f" strokeweight=".5pt">
              <v:textbox inset=",0,20pt,0">
                <w:txbxContent>
                  <w:p w14:paraId="28D58F3E" w14:textId="7CE0DD56" w:rsidR="00821F6F" w:rsidRPr="00821F6F" w:rsidRDefault="00821F6F" w:rsidP="00821F6F">
                    <w:pPr>
                      <w:jc w:val="right"/>
                      <w:rPr>
                        <w:rFonts w:ascii="Arial" w:hAnsi="Arial" w:cs="Arial"/>
                        <w:color w:val="0F238C"/>
                        <w:sz w:val="14"/>
                      </w:rPr>
                    </w:pPr>
                    <w:r w:rsidRPr="00821F6F">
                      <w:rPr>
                        <w:rFonts w:ascii="Arial" w:hAnsi="Arial" w:cs="Arial"/>
                        <w:color w:val="0F238C"/>
                        <w:sz w:val="14"/>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A65F" w14:textId="77777777" w:rsidR="004A334C" w:rsidRDefault="004A334C" w:rsidP="00D00A4C">
      <w:r>
        <w:separator/>
      </w:r>
    </w:p>
  </w:footnote>
  <w:footnote w:type="continuationSeparator" w:id="0">
    <w:p w14:paraId="29F6DB71" w14:textId="77777777" w:rsidR="004A334C" w:rsidRDefault="004A334C" w:rsidP="00D0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6F5"/>
    <w:multiLevelType w:val="hybridMultilevel"/>
    <w:tmpl w:val="FB4C60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5D2DEF"/>
    <w:multiLevelType w:val="hybridMultilevel"/>
    <w:tmpl w:val="DE1EDD06"/>
    <w:lvl w:ilvl="0" w:tplc="8A2ADD56">
      <w:start w:val="17"/>
      <w:numFmt w:val="bullet"/>
      <w:lvlText w:val="-"/>
      <w:lvlJc w:val="left"/>
      <w:pPr>
        <w:ind w:left="1080" w:hanging="360"/>
      </w:pPr>
      <w:rPr>
        <w:rFonts w:ascii="Univers" w:eastAsia="Times New Roman" w:hAnsi="Univer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77ACA"/>
    <w:multiLevelType w:val="hybridMultilevel"/>
    <w:tmpl w:val="DF82FCA8"/>
    <w:lvl w:ilvl="0" w:tplc="680E801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575A1"/>
    <w:multiLevelType w:val="hybridMultilevel"/>
    <w:tmpl w:val="D0306308"/>
    <w:lvl w:ilvl="0" w:tplc="8A2ADD56">
      <w:start w:val="17"/>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2603D"/>
    <w:multiLevelType w:val="multilevel"/>
    <w:tmpl w:val="E26AC1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4C"/>
    <w:rsid w:val="00092A08"/>
    <w:rsid w:val="000F4EB3"/>
    <w:rsid w:val="001244E5"/>
    <w:rsid w:val="00197706"/>
    <w:rsid w:val="002B3B06"/>
    <w:rsid w:val="00341630"/>
    <w:rsid w:val="00355905"/>
    <w:rsid w:val="00392112"/>
    <w:rsid w:val="004A334C"/>
    <w:rsid w:val="004A4876"/>
    <w:rsid w:val="005B4217"/>
    <w:rsid w:val="00634671"/>
    <w:rsid w:val="0063568A"/>
    <w:rsid w:val="00660EE2"/>
    <w:rsid w:val="00687B61"/>
    <w:rsid w:val="00821F6F"/>
    <w:rsid w:val="0082583D"/>
    <w:rsid w:val="00844ED8"/>
    <w:rsid w:val="009E0BEB"/>
    <w:rsid w:val="00A37B23"/>
    <w:rsid w:val="00A44779"/>
    <w:rsid w:val="00AC12DA"/>
    <w:rsid w:val="00C27C3A"/>
    <w:rsid w:val="00CA403E"/>
    <w:rsid w:val="00D00A4C"/>
    <w:rsid w:val="00E27DEB"/>
    <w:rsid w:val="00EB477A"/>
    <w:rsid w:val="00F750E7"/>
    <w:rsid w:val="00F8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15CBFD"/>
  <w15:docId w15:val="{CCE05448-814A-484B-B68C-852B5304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A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4C"/>
    <w:pPr>
      <w:ind w:left="720"/>
    </w:pPr>
  </w:style>
  <w:style w:type="paragraph" w:styleId="Header">
    <w:name w:val="header"/>
    <w:basedOn w:val="Normal"/>
    <w:link w:val="HeaderChar"/>
    <w:uiPriority w:val="99"/>
    <w:unhideWhenUsed/>
    <w:rsid w:val="00D00A4C"/>
    <w:pPr>
      <w:tabs>
        <w:tab w:val="center" w:pos="4680"/>
        <w:tab w:val="right" w:pos="9360"/>
      </w:tabs>
    </w:pPr>
  </w:style>
  <w:style w:type="character" w:customStyle="1" w:styleId="HeaderChar">
    <w:name w:val="Header Char"/>
    <w:basedOn w:val="DefaultParagraphFont"/>
    <w:link w:val="Header"/>
    <w:uiPriority w:val="99"/>
    <w:rsid w:val="00D00A4C"/>
    <w:rPr>
      <w:rFonts w:ascii="Calibri" w:hAnsi="Calibri" w:cs="Times New Roman"/>
    </w:rPr>
  </w:style>
  <w:style w:type="paragraph" w:styleId="Footer">
    <w:name w:val="footer"/>
    <w:basedOn w:val="Normal"/>
    <w:link w:val="FooterChar"/>
    <w:uiPriority w:val="99"/>
    <w:unhideWhenUsed/>
    <w:rsid w:val="00D00A4C"/>
    <w:pPr>
      <w:tabs>
        <w:tab w:val="center" w:pos="4680"/>
        <w:tab w:val="right" w:pos="9360"/>
      </w:tabs>
    </w:pPr>
  </w:style>
  <w:style w:type="character" w:customStyle="1" w:styleId="FooterChar">
    <w:name w:val="Footer Char"/>
    <w:basedOn w:val="DefaultParagraphFont"/>
    <w:link w:val="Footer"/>
    <w:uiPriority w:val="99"/>
    <w:rsid w:val="00D00A4C"/>
    <w:rPr>
      <w:rFonts w:ascii="Calibri" w:hAnsi="Calibri" w:cs="Times New Roman"/>
    </w:rPr>
  </w:style>
  <w:style w:type="paragraph" w:styleId="BalloonText">
    <w:name w:val="Balloon Text"/>
    <w:basedOn w:val="Normal"/>
    <w:link w:val="BalloonTextChar"/>
    <w:uiPriority w:val="99"/>
    <w:semiHidden/>
    <w:unhideWhenUsed/>
    <w:rsid w:val="00D00A4C"/>
    <w:rPr>
      <w:rFonts w:ascii="Tahoma" w:hAnsi="Tahoma" w:cs="Tahoma"/>
      <w:sz w:val="16"/>
      <w:szCs w:val="16"/>
    </w:rPr>
  </w:style>
  <w:style w:type="character" w:customStyle="1" w:styleId="BalloonTextChar">
    <w:name w:val="Balloon Text Char"/>
    <w:basedOn w:val="DefaultParagraphFont"/>
    <w:link w:val="BalloonText"/>
    <w:uiPriority w:val="99"/>
    <w:semiHidden/>
    <w:rsid w:val="00D00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65c5205-00bb-4253-a6a3-b0e689d2571e" ContentTypeId="0x010100FF568F7ADB88414EAA1D60AD2505C75C" PreviousValue="false"/>
</file>

<file path=customXml/item2.xml><?xml version="1.0" encoding="utf-8"?>
<ct:contentTypeSchema xmlns:ct="http://schemas.microsoft.com/office/2006/metadata/contentType" xmlns:ma="http://schemas.microsoft.com/office/2006/metadata/properties/metaAttributes" ct:_="" ma:_="" ma:contentTypeName="Collaboration Document" ma:contentTypeID="0x010100FF568F7ADB88414EAA1D60AD2505C75C00DB1F642EE1518B41B5A438E4A2F000A0" ma:contentTypeVersion="37" ma:contentTypeDescription="Document" ma:contentTypeScope="" ma:versionID="0884173418d162c2b56f9c3d854c5a93">
  <xsd:schema xmlns:xsd="http://www.w3.org/2001/XMLSchema" xmlns:xs="http://www.w3.org/2001/XMLSchema" xmlns:p="http://schemas.microsoft.com/office/2006/metadata/properties" xmlns:ns2="c3f0fc3e-a35f-4dd1-9bb5-b51366e8d62b" xmlns:ns3="8db47b3f-fc66-4801-9b14-8634a88bbd9f" xmlns:ns4="61ec6bdb-74f4-4c89-9279-5c5f92f233a3" targetNamespace="http://schemas.microsoft.com/office/2006/metadata/properties" ma:root="true" ma:fieldsID="2d92d2c43ae513a2bf4232ceb01f6dd6" ns2:_="" ns3:_="" ns4:_="">
    <xsd:import namespace="c3f0fc3e-a35f-4dd1-9bb5-b51366e8d62b"/>
    <xsd:import namespace="8db47b3f-fc66-4801-9b14-8634a88bbd9f"/>
    <xsd:import namespace="61ec6bdb-74f4-4c89-9279-5c5f92f233a3"/>
    <xsd:element name="properties">
      <xsd:complexType>
        <xsd:sequence>
          <xsd:element name="documentManagement">
            <xsd:complexType>
              <xsd:all>
                <xsd:element ref="ns2:InformationClassificationNote" minOccurs="0"/>
                <xsd:element ref="ns3:TaxCatchAll" minOccurs="0"/>
                <xsd:element ref="ns3:TaxCatchAllLabel" minOccurs="0"/>
                <xsd:element ref="ns3:TaxKeywordTaxHTField" minOccurs="0"/>
                <xsd:element ref="ns4:Committee"/>
                <xsd:element ref="ns4: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0fc3e-a35f-4dd1-9bb5-b51366e8d62b" elementFormDefault="qualified">
    <xsd:import namespace="http://schemas.microsoft.com/office/2006/documentManagement/types"/>
    <xsd:import namespace="http://schemas.microsoft.com/office/infopath/2007/PartnerControls"/>
    <xsd:element name="InformationClassificationNote" ma:index="8" ma:taxonomy="true" ma:internalName="InformationClassificationNote" ma:taxonomyFieldName="InformationClassification" ma:displayName="Information Classification" ma:readOnly="false" ma:fieldId="{0acbafeb-eed6-42f8-af0a-ba34cf2c3fd0}" ma:sspId="e65c5205-00bb-4253-a6a3-b0e689d2571e" ma:termSetId="15e70205-4b68-455f-98cc-31f0c369727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47b3f-fc66-4801-9b14-8634a88bbd9f"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bc27efaa-e679-4a93-9010-215200c57d49}" ma:internalName="TaxCatchAll" ma:showField="CatchAllData" ma:web="0689699b-99d1-4bb9-8a9d-d3c94b8abd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c27efaa-e679-4a93-9010-215200c57d49}" ma:internalName="TaxCatchAllLabel" ma:readOnly="true" ma:showField="CatchAllDataLabel" ma:web="0689699b-99d1-4bb9-8a9d-d3c94b8abd6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e65c5205-00bb-4253-a6a3-b0e689d2571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ec6bdb-74f4-4c89-9279-5c5f92f233a3" elementFormDefault="qualified">
    <xsd:import namespace="http://schemas.microsoft.com/office/2006/documentManagement/types"/>
    <xsd:import namespace="http://schemas.microsoft.com/office/infopath/2007/PartnerControls"/>
    <xsd:element name="Committee" ma:index="14" ma:displayName="Committee" ma:default="none" ma:format="Dropdown" ma:internalName="Committee">
      <xsd:simpleType>
        <xsd:union memberTypes="dms:Text">
          <xsd:simpleType>
            <xsd:restriction base="dms:Choice">
              <xsd:enumeration value="none"/>
              <xsd:enumeration value="Board"/>
              <xsd:enumeration value="Presentations"/>
              <xsd:enumeration value="Channel Crossing"/>
              <xsd:enumeration value="North Sea Jazz"/>
              <xsd:enumeration value="Loosdrechtseplassen"/>
              <xsd:enumeration value="Maasplassen"/>
              <xsd:enumeration value="Dusseldorf"/>
              <xsd:enumeration value="Communications"/>
              <xsd:enumeration value="Treasuring"/>
              <xsd:enumeration value="Training"/>
              <xsd:enumeration value="Excursions"/>
            </xsd:restriction>
          </xsd:simpleType>
        </xsd:union>
      </xsd:simpleType>
    </xsd:element>
    <xsd:element name="Owner" ma:index="15" ma:displayName="Owner" ma:list="UserInfo" ma:SharePointGroup="0" ma:internalName="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61ec6bdb-74f4-4c89-9279-5c5f92f233a3">
      <UserInfo>
        <DisplayName>Jannes de Vries</DisplayName>
        <AccountId>25</AccountId>
        <AccountType/>
      </UserInfo>
    </Owner>
    <TaxKeywordTaxHTField xmlns="8db47b3f-fc66-4801-9b14-8634a88bbd9f">
      <Terms xmlns="http://schemas.microsoft.com/office/infopath/2007/PartnerControls">
        <TermInfo xmlns="http://schemas.microsoft.com/office/infopath/2007/PartnerControls">
          <TermName xmlns="http://schemas.microsoft.com/office/infopath/2007/PartnerControls">ASCN (ASML Sailing Club The Netherlands)</TermName>
          <TermId xmlns="http://schemas.microsoft.com/office/infopath/2007/PartnerControls">d22b61d7-279a-4b65-9980-ddf811c6cf44</TermId>
        </TermInfo>
        <TermInfo xmlns="http://schemas.microsoft.com/office/infopath/2007/PartnerControls">
          <TermName xmlns="http://schemas.microsoft.com/office/infopath/2007/PartnerControls">Sport</TermName>
          <TermId xmlns="http://schemas.microsoft.com/office/infopath/2007/PartnerControls">ba500a52-b5fc-4150-8c42-ecf1a10f456c</TermId>
        </TermInfo>
      </Terms>
    </TaxKeywordTaxHTField>
    <InformationClassificationNote xmlns="c3f0fc3e-a35f-4dd1-9bb5-b51366e8d62b">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63d8087f-0ad7-466f-a903-1ada192c6917</TermId>
        </TermInfo>
      </Terms>
    </InformationClassificationNote>
    <TaxCatchAll xmlns="8db47b3f-fc66-4801-9b14-8634a88bbd9f">
      <Value>20</Value>
      <Value>16</Value>
      <Value>1</Value>
    </TaxCatchAll>
    <Committee xmlns="61ec6bdb-74f4-4c89-9279-5c5f92f233a3">Board</Committe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0166F-FAFD-41E8-B3D0-EB087ADECB58}"/>
</file>

<file path=customXml/itemProps2.xml><?xml version="1.0" encoding="utf-8"?>
<ds:datastoreItem xmlns:ds="http://schemas.openxmlformats.org/officeDocument/2006/customXml" ds:itemID="{F3758461-9798-48D8-9BB9-D37145F0E731}"/>
</file>

<file path=customXml/itemProps3.xml><?xml version="1.0" encoding="utf-8"?>
<ds:datastoreItem xmlns:ds="http://schemas.openxmlformats.org/officeDocument/2006/customXml" ds:itemID="{8AA09349-0D13-4DBC-BCAF-7E7759517796}"/>
</file>

<file path=customXml/itemProps4.xml><?xml version="1.0" encoding="utf-8"?>
<ds:datastoreItem xmlns:ds="http://schemas.openxmlformats.org/officeDocument/2006/customXml" ds:itemID="{230AEBCD-A634-4EED-9832-13557BB1ED61}"/>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ASCN HR - English</vt:lpstr>
    </vt:vector>
  </TitlesOfParts>
  <Company>ASML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ASCN HR - English</dc:title>
  <dc:creator>Denis Coustets</dc:creator>
  <cp:keywords>Sport; ASCN (ASML Sailing Club The Netherlands)</cp:keywords>
  <cp:lastModifiedBy>Jannes de Vries</cp:lastModifiedBy>
  <cp:revision>2</cp:revision>
  <dcterms:created xsi:type="dcterms:W3CDTF">2018-04-30T14:55:00Z</dcterms:created>
  <dcterms:modified xsi:type="dcterms:W3CDTF">2018-04-30T14:55:00Z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0x010100FF568F7ADB88414EAA1D60AD2505C75C00DB1F642EE1518B41B5A438E4A2F000A0</vt:lpwstr>
  </property>
  <property fmtid="{D5CDD505-2E9C-101B-9397-08002B2CF9AE}" pid="3" name="InformationClassification">
    <vt:lpwstr>1;#Confidential|63d8087f-0ad7-466f-a903-1ada192c6917</vt:lpwstr>
  </property>
  <property fmtid="{D5CDD505-2E9C-101B-9397-08002B2CF9AE}" pid="4" name="TaxKeyword">
    <vt:lpwstr>20;#ASCN (ASML Sailing Club The Netherlands)|d22b61d7-279a-4b65-9980-ddf811c6cf44;#16;#Sport|ba500a52-b5fc-4150-8c42-ecf1a10f456c</vt:lpwstr>
  </property>
  <property fmtid="{D5CDD505-2E9C-101B-9397-08002B2CF9AE}" pid="5" name="MSIP_Label_1c18959a-f805-4b02-b465-c75c791063b3_Enabled">
    <vt:lpwstr>True</vt:lpwstr>
  </property>
  <property fmtid="{D5CDD505-2E9C-101B-9397-08002B2CF9AE}" pid="6" name="MSIP_Label_1c18959a-f805-4b02-b465-c75c791063b3_SiteId">
    <vt:lpwstr>af73baa8-f594-4eb2-a39d-93e96cad61fc</vt:lpwstr>
  </property>
  <property fmtid="{D5CDD505-2E9C-101B-9397-08002B2CF9AE}" pid="7" name="MSIP_Label_1c18959a-f805-4b02-b465-c75c791063b3_Ref">
    <vt:lpwstr>https://api.informationprotection.azure.com/api/af73baa8-f594-4eb2-a39d-93e96cad61fc</vt:lpwstr>
  </property>
  <property fmtid="{D5CDD505-2E9C-101B-9397-08002B2CF9AE}" pid="8" name="MSIP_Label_1c18959a-f805-4b02-b465-c75c791063b3_Owner">
    <vt:lpwstr>jannes.de.vries@asml.com</vt:lpwstr>
  </property>
  <property fmtid="{D5CDD505-2E9C-101B-9397-08002B2CF9AE}" pid="9" name="MSIP_Label_1c18959a-f805-4b02-b465-c75c791063b3_SetDate">
    <vt:lpwstr>2018-04-30T13:59:49.9437957+02:00</vt:lpwstr>
  </property>
  <property fmtid="{D5CDD505-2E9C-101B-9397-08002B2CF9AE}" pid="10" name="MSIP_Label_1c18959a-f805-4b02-b465-c75c791063b3_Name">
    <vt:lpwstr>Confidential</vt:lpwstr>
  </property>
  <property fmtid="{D5CDD505-2E9C-101B-9397-08002B2CF9AE}" pid="11" name="MSIP_Label_1c18959a-f805-4b02-b465-c75c791063b3_Application">
    <vt:lpwstr>Microsoft Azure Information Protection</vt:lpwstr>
  </property>
  <property fmtid="{D5CDD505-2E9C-101B-9397-08002B2CF9AE}" pid="12" name="MSIP_Label_1c18959a-f805-4b02-b465-c75c791063b3_Extended_MSFT_Method">
    <vt:lpwstr>Manual</vt:lpwstr>
  </property>
  <property fmtid="{D5CDD505-2E9C-101B-9397-08002B2CF9AE}" pid="13" name="Sensitivity">
    <vt:lpwstr>Confidential</vt:lpwstr>
  </property>
</Properties>
</file>